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of CD38 via NAD+ in the Development of Non-alcoholic Fatty Liver Disease - PMC</w:t>
      </w:r>
      <w:br/>
      <w:hyperlink r:id="rId7" w:history="1">
        <w:r>
          <w:rPr>
            <w:color w:val="2980b9"/>
            <w:u w:val="single"/>
          </w:rPr>
          <w:t xml:space="preserve">https://www.ncbi.nlm.nih.gov/pmc/articles/PMC9925988/</w:t>
        </w:r>
      </w:hyperlink>
    </w:p>
    <w:p>
      <w:pPr>
        <w:pStyle w:val="Heading1"/>
      </w:pPr>
      <w:bookmarkStart w:id="2" w:name="_Toc2"/>
      <w:r>
        <w:t>Article summary:</w:t>
      </w:r>
      <w:bookmarkEnd w:id="2"/>
    </w:p>
    <w:p>
      <w:pPr>
        <w:jc w:val="both"/>
      </w:pPr>
      <w:r>
        <w:rPr/>
        <w:t xml:space="preserve">1. Non-alcoholic fatty liver disease (NAFLD) is the most common chronic liver disease globally, and can lead to cirrhosis and hepatocellular carcinoma.</w:t>
      </w:r>
    </w:p>
    <w:p>
      <w:pPr>
        <w:jc w:val="both"/>
      </w:pPr>
      <w:r>
        <w:rPr/>
        <w:t xml:space="preserve">2. Nicotinamide adenine dinucleotide (NAD+) is thought to be a possible treatment target for NAFLD, and CD38 is the primary NAD+ degrading enzyme in mammals.</w:t>
      </w:r>
    </w:p>
    <w:p>
      <w:pPr>
        <w:jc w:val="both"/>
      </w:pPr>
      <w:r>
        <w:rPr/>
        <w:t xml:space="preserve">3. This review describes the role of CD38 in the development of NAFLD in terms of Macrophage-1, insulin resistance, and abnormal lipid accumulation.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role of CD38 via NAD+ in the development of Non-alcoholic Fatty Liver Disease (NAFLD). The article is well written and provides a comprehensive overview of the topic with relevant research studies cited throughout. The article does not appear to have any biases or one-sided reporting as it presents both sides equally. It also does not appear to have any unsupported claims or missing points of consideration as all claims are backed up by evidence from relevant research studies. Furthermore, there are no promotional content or partiality present in the article as it focuses solely on providing an objective overview of the topic at hand. Finally,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CD38 NAD+ Non-alcoholic Fatty Liver Disease</w:t>
      </w:r>
    </w:p>
    <w:p>
      <w:pPr>
        <w:spacing w:after="0"/>
        <w:numPr>
          <w:ilvl w:val="0"/>
          <w:numId w:val="2"/>
        </w:numPr>
      </w:pPr>
      <w:r>
        <w:rPr/>
        <w:t xml:space="preserve">CD38 NAD+ Non-alcoholic Fatty Liver Disease Treatment</w:t>
      </w:r>
    </w:p>
    <w:p>
      <w:pPr>
        <w:spacing w:after="0"/>
        <w:numPr>
          <w:ilvl w:val="0"/>
          <w:numId w:val="2"/>
        </w:numPr>
      </w:pPr>
      <w:r>
        <w:rPr/>
        <w:t xml:space="preserve">CD38 NAD+ Non-alcoholic Fatty Liver Disease Risk Factors</w:t>
      </w:r>
    </w:p>
    <w:p>
      <w:pPr>
        <w:spacing w:after="0"/>
        <w:numPr>
          <w:ilvl w:val="0"/>
          <w:numId w:val="2"/>
        </w:numPr>
      </w:pPr>
      <w:r>
        <w:rPr/>
        <w:t xml:space="preserve">CD38 NAD+ Non-alcoholic Fatty Liver Disease Diagnosis</w:t>
      </w:r>
    </w:p>
    <w:p>
      <w:pPr>
        <w:spacing w:after="0"/>
        <w:numPr>
          <w:ilvl w:val="0"/>
          <w:numId w:val="2"/>
        </w:numPr>
      </w:pPr>
      <w:r>
        <w:rPr/>
        <w:t xml:space="preserve">CD38 NAD+ Non-alcoholic Fatty Liver Disease Prevention</w:t>
      </w:r>
    </w:p>
    <w:p>
      <w:pPr>
        <w:numPr>
          <w:ilvl w:val="0"/>
          <w:numId w:val="2"/>
        </w:numPr>
      </w:pPr>
      <w:r>
        <w:rPr/>
        <w:t xml:space="preserve">CD38 NAD+ Non-alcoholic Fatty Liver Disease Prognosis</w:t>
      </w:r>
    </w:p>
    <w:p>
      <w:pPr>
        <w:pStyle w:val="Heading1"/>
      </w:pPr>
      <w:bookmarkStart w:id="6" w:name="_Toc6"/>
      <w:r>
        <w:t>Report location:</w:t>
      </w:r>
      <w:bookmarkEnd w:id="6"/>
    </w:p>
    <w:p>
      <w:hyperlink r:id="rId8" w:history="1">
        <w:r>
          <w:rPr>
            <w:color w:val="2980b9"/>
            <w:u w:val="single"/>
          </w:rPr>
          <w:t xml:space="preserve">https://www.fullpicture.app/item/d26f342a52e2f52af13bbbe6b7279182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6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25988/" TargetMode="External"/><Relationship Id="rId8" Type="http://schemas.openxmlformats.org/officeDocument/2006/relationships/hyperlink" Target="https://www.fullpicture.app/item/d26f342a52e2f52af13bbbe6b7279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2023-02-18T18:17:02+01:00</dcterms:created>
  <dcterms:modified xsi:type="dcterms:W3CDTF">2023-02-18T18:17:02+01:00</dcterms:modified>
</cp:coreProperties>
</file>

<file path=docProps/custom.xml><?xml version="1.0" encoding="utf-8"?>
<Properties xmlns="http://schemas.openxmlformats.org/officeDocument/2006/custom-properties" xmlns:vt="http://schemas.openxmlformats.org/officeDocument/2006/docPropsVTypes"/>
</file>