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Are Graphene Batteries the Future?</w:t>
      </w:r>
      <w:br/>
      <w:hyperlink r:id="rId7" w:history="1">
        <w:r>
          <w:rPr>
            <w:color w:val="2980b9"/>
            <w:u w:val="single"/>
          </w:rPr>
          <w:t xml:space="preserve">https://www.azonano.com/article.aspx?ArticleID=6233</w:t>
        </w:r>
      </w:hyperlink>
    </w:p>
    <w:p>
      <w:pPr>
        <w:pStyle w:val="Heading1"/>
      </w:pPr>
      <w:bookmarkStart w:id="2" w:name="_Toc2"/>
      <w:r>
        <w:t>Article summary:</w:t>
      </w:r>
      <w:bookmarkEnd w:id="2"/>
    </w:p>
    <w:p>
      <w:pPr>
        <w:jc w:val="both"/>
      </w:pPr>
      <w:r>
        <w:rPr/>
        <w:t xml:space="preserve">1. Lithium-ion batteries have safety issues, take up a lot of space, and have low power density.</w:t>
      </w:r>
    </w:p>
    <w:p>
      <w:pPr>
        <w:jc w:val="both"/>
      </w:pPr>
      <w:r>
        <w:rPr/>
        <w:t xml:space="preserve">2. Graphene batteries offer advantages such as high energy density, fast charging times, recyclability, and improved safety.</w:t>
      </w:r>
    </w:p>
    <w:p>
      <w:pPr>
        <w:jc w:val="both"/>
      </w:pPr>
      <w:r>
        <w:rPr/>
        <w:t xml:space="preserve">3. Companies are developing graphene-aluminum hybrid batteries with an energy density of 150-160 Wh/kg and lithium-sulfur (Li–S) batteries with an energy density of 900 Wh/kg.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in its reporting on the potential of graphene batteries to revolutionize the battery industry. The article provides a comprehensive overview of the current state of lithium-ion batteries and their shortcomings, as well as the potential benefits that graphene batteries could bring to the table. It also provides detailed information on various types of graphene batteries being developed by companies such as Graphene Manufacturing Group and Lyten. </w:t>
      </w:r>
    </w:p>
    <w:p>
      <w:pPr>
        <w:jc w:val="both"/>
      </w:pPr>
      <w:r>
        <w:rPr/>
        <w:t xml:space="preserve">The article does not appear to be biased or one-sided in its reporting; it presents both sides fairly by providing an overview of both lithium-ion battery technology and graphene battery technology. Furthermore, it does not make any unsupported claims or omit any points of consideration; all claims made are backed up with evidence from research studies or reports from companies developing graphene batteries. </w:t>
      </w:r>
    </w:p>
    <w:p>
      <w:pPr>
        <w:jc w:val="both"/>
      </w:pPr>
      <w:r>
        <w:rPr/>
        <w:t xml:space="preserve">The only potential issue with this article is that it does not explore any counterarguments to the use of graphene batteries; while it acknowledges some potential drawbacks such as cost and scalability issues, it does not provide any further details on these topics or discuss any other possible risks associated with using graphene batteries.</w:t>
      </w:r>
    </w:p>
    <w:p>
      <w:pPr>
        <w:pStyle w:val="Heading1"/>
      </w:pPr>
      <w:bookmarkStart w:id="5" w:name="_Toc5"/>
      <w:r>
        <w:t>Topics for further research:</w:t>
      </w:r>
      <w:bookmarkEnd w:id="5"/>
    </w:p>
    <w:p>
      <w:pPr>
        <w:spacing w:after="0"/>
        <w:numPr>
          <w:ilvl w:val="0"/>
          <w:numId w:val="2"/>
        </w:numPr>
      </w:pPr>
      <w:r>
        <w:rPr/>
        <w:t xml:space="preserve">Graphene battery cost</w:t>
      </w:r>
    </w:p>
    <w:p>
      <w:pPr>
        <w:spacing w:after="0"/>
        <w:numPr>
          <w:ilvl w:val="0"/>
          <w:numId w:val="2"/>
        </w:numPr>
      </w:pPr>
      <w:r>
        <w:rPr/>
        <w:t xml:space="preserve">Graphene battery scalability</w:t>
      </w:r>
    </w:p>
    <w:p>
      <w:pPr>
        <w:spacing w:after="0"/>
        <w:numPr>
          <w:ilvl w:val="0"/>
          <w:numId w:val="2"/>
        </w:numPr>
      </w:pPr>
      <w:r>
        <w:rPr/>
        <w:t xml:space="preserve">Graphene battery safety</w:t>
      </w:r>
    </w:p>
    <w:p>
      <w:pPr>
        <w:spacing w:after="0"/>
        <w:numPr>
          <w:ilvl w:val="0"/>
          <w:numId w:val="2"/>
        </w:numPr>
      </w:pPr>
      <w:r>
        <w:rPr/>
        <w:t xml:space="preserve">Graphene battery environmental impact</w:t>
      </w:r>
    </w:p>
    <w:p>
      <w:pPr>
        <w:spacing w:after="0"/>
        <w:numPr>
          <w:ilvl w:val="0"/>
          <w:numId w:val="2"/>
        </w:numPr>
      </w:pPr>
      <w:r>
        <w:rPr/>
        <w:t xml:space="preserve">Graphene battery life cycle</w:t>
      </w:r>
    </w:p>
    <w:p>
      <w:pPr>
        <w:numPr>
          <w:ilvl w:val="0"/>
          <w:numId w:val="2"/>
        </w:numPr>
      </w:pPr>
      <w:r>
        <w:rPr/>
        <w:t xml:space="preserve">Graphene battery commercialization</w:t>
      </w:r>
    </w:p>
    <w:p>
      <w:pPr>
        <w:pStyle w:val="Heading1"/>
      </w:pPr>
      <w:bookmarkStart w:id="6" w:name="_Toc6"/>
      <w:r>
        <w:t>Report location:</w:t>
      </w:r>
      <w:bookmarkEnd w:id="6"/>
    </w:p>
    <w:p>
      <w:hyperlink r:id="rId8" w:history="1">
        <w:r>
          <w:rPr>
            <w:color w:val="2980b9"/>
            <w:u w:val="single"/>
          </w:rPr>
          <w:t xml:space="preserve">https://www.fullpicture.app/item/d2db2406bfbb945a7171740cc7822456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EB4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zonano.com/article.aspx?ArticleID=6233" TargetMode="External"/><Relationship Id="rId8" Type="http://schemas.openxmlformats.org/officeDocument/2006/relationships/hyperlink" Target="https://www.fullpicture.app/item/d2db2406bfbb945a7171740cc78224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2023-02-27T06:25:47+01:00</dcterms:created>
  <dcterms:modified xsi:type="dcterms:W3CDTF">2023-02-27T06:25:47+01:00</dcterms:modified>
</cp:coreProperties>
</file>

<file path=docProps/custom.xml><?xml version="1.0" encoding="utf-8"?>
<Properties xmlns="http://schemas.openxmlformats.org/officeDocument/2006/custom-properties" xmlns:vt="http://schemas.openxmlformats.org/officeDocument/2006/docPropsVTypes"/>
</file>