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Inhaled nitric oxide in preterm infants: a systematic review and individual patient data meta-analysis - PubMed</w:t>
      </w:r>
      <w:br/>
      <w:hyperlink r:id="rId7" w:history="1">
        <w:r>
          <w:rPr>
            <w:color w:val="2980b9"/>
            <w:u w:val="single"/>
          </w:rPr>
          <w:t xml:space="preserve">https://pubmed.heyworld.top/20331899/</w:t>
        </w:r>
      </w:hyperlink>
    </w:p>
    <w:p>
      <w:pPr>
        <w:pStyle w:val="Heading1"/>
      </w:pPr>
      <w:bookmarkStart w:id="2" w:name="_Toc2"/>
      <w:r>
        <w:t>Article summary:</w:t>
      </w:r>
      <w:bookmarkEnd w:id="2"/>
    </w:p>
    <w:p>
      <w:pPr>
        <w:jc w:val="both"/>
      </w:pPr>
      <w:r>
        <w:rPr/>
        <w:t xml:space="preserve">1. Inhaled Nitric Oxide (iNO) has been studied as a therapy for pulmonary hypertension and hypoxic respiratory failure in preterm infants requiring assisted ventilation.</w:t>
      </w:r>
    </w:p>
    <w:p>
      <w:pPr>
        <w:jc w:val="both"/>
      </w:pPr>
      <w:r>
        <w:rPr/>
        <w:t xml:space="preserve"/>
      </w:r>
    </w:p>
    <w:p>
      <w:pPr>
        <w:jc w:val="both"/>
      </w:pPr>
      <w:r>
        <w:rPr/>
        <w:t xml:space="preserve">2. The results of previous studies on the use of iNO in preterm infants have been conflicting, with some showing a reduction in death or chronic lung disease (CLD) and others showing no significant benefit.</w:t>
      </w:r>
    </w:p>
    <w:p>
      <w:pPr>
        <w:jc w:val="both"/>
      </w:pPr>
      <w:r>
        <w:rPr/>
        <w:t xml:space="preserve"/>
      </w:r>
    </w:p>
    <w:p>
      <w:pPr>
        <w:jc w:val="both"/>
      </w:pPr>
      <w:r>
        <w:rPr/>
        <w:t xml:space="preserve">3. The Meta-Analysis of Preterm Patients on inhaled Nitric Oxide (MAPPiNO) Collaboration will perform an individual patient data meta-analysis to determine the extent to which patient or treatment characteristics may explain the results and/or may predict benefit from iNO in preterm infants. Thirteen trials with a total of 3567 infants are eligible for inclusion, and data analysis is expected to commence in late 2009 with results being publicly available in 2010.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吸入一氧化氮治疗早产儿的系统性综述和个体患者数据荟萃分析。文章提到了之前的Cochrane综述，但并没有提及其他可能存在的相关研究或文献，这可能导致了信息偏差。此外，文章中提到了不同试验结果之间的冲突，但并没有对这些冲突进行深入探讨或解释。</w:t>
      </w:r>
    </w:p>
    <w:p>
      <w:pPr>
        <w:jc w:val="both"/>
      </w:pPr>
      <w:r>
        <w:rPr/>
        <w:t xml:space="preserve"/>
      </w:r>
    </w:p>
    <w:p>
      <w:pPr>
        <w:jc w:val="both"/>
      </w:pPr>
      <w:r>
        <w:rPr/>
        <w:t xml:space="preserve">文章还提到了一个名为MAPPiNO的合作组织，该组织将进行个体患者数据荟萃分析。然而，文章并未说明如何选择参与该分析的试验，并且也没有明确说明是否有任何潜在利益冲突或其他偏见问题。</w:t>
      </w:r>
    </w:p>
    <w:p>
      <w:pPr>
        <w:jc w:val="both"/>
      </w:pPr>
      <w:r>
        <w:rPr/>
        <w:t xml:space="preserve"/>
      </w:r>
    </w:p>
    <w:p>
      <w:pPr>
        <w:jc w:val="both"/>
      </w:pPr>
      <w:r>
        <w:rPr/>
        <w:t xml:space="preserve">此外，在文章中也没有涉及到可能存在的风险或副作用，这可能会导致读者对治疗方法的安全性和有效性产生误解。</w:t>
      </w:r>
    </w:p>
    <w:p>
      <w:pPr>
        <w:jc w:val="both"/>
      </w:pPr>
      <w:r>
        <w:rPr/>
        <w:t xml:space="preserve"/>
      </w:r>
    </w:p>
    <w:p>
      <w:pPr>
        <w:jc w:val="both"/>
      </w:pPr>
      <w:r>
        <w:rPr/>
        <w:t xml:space="preserve">总之，虽然该文章提供了一些有用的信息和背景知识，但它也存在着信息偏差、片面报道、缺失考虑点等问题。因此，在阅读和使用该文章时需要谨慎，并结合其他相关文献进行评估和判断。</w:t>
      </w:r>
    </w:p>
    <w:p>
      <w:pPr>
        <w:pStyle w:val="Heading1"/>
      </w:pPr>
      <w:bookmarkStart w:id="5" w:name="_Toc5"/>
      <w:r>
        <w:t>Topics for further research:</w:t>
      </w:r>
      <w:bookmarkEnd w:id="5"/>
    </w:p>
    <w:p>
      <w:pPr>
        <w:spacing w:after="0"/>
        <w:numPr>
          <w:ilvl w:val="0"/>
          <w:numId w:val="2"/>
        </w:numPr>
      </w:pPr>
      <w:r>
        <w:rPr/>
        <w:t xml:space="preserve">Other relevant studies or literature
</w:t>
      </w:r>
    </w:p>
    <w:p>
      <w:pPr>
        <w:spacing w:after="0"/>
        <w:numPr>
          <w:ilvl w:val="0"/>
          <w:numId w:val="2"/>
        </w:numPr>
      </w:pPr>
      <w:r>
        <w:rPr/>
        <w:t xml:space="preserve">Conflicting trial results and their implications
</w:t>
      </w:r>
    </w:p>
    <w:p>
      <w:pPr>
        <w:spacing w:after="0"/>
        <w:numPr>
          <w:ilvl w:val="0"/>
          <w:numId w:val="2"/>
        </w:numPr>
      </w:pPr>
      <w:r>
        <w:rPr/>
        <w:t xml:space="preserve">Selection criteria for MAPPiNO analysis and potential biases
</w:t>
      </w:r>
    </w:p>
    <w:p>
      <w:pPr>
        <w:spacing w:after="0"/>
        <w:numPr>
          <w:ilvl w:val="0"/>
          <w:numId w:val="2"/>
        </w:numPr>
      </w:pPr>
      <w:r>
        <w:rPr/>
        <w:t xml:space="preserve">Risks and side effects of inhaled nitric oxide therapy
</w:t>
      </w:r>
    </w:p>
    <w:p>
      <w:pPr>
        <w:spacing w:after="0"/>
        <w:numPr>
          <w:ilvl w:val="0"/>
          <w:numId w:val="2"/>
        </w:numPr>
      </w:pPr>
      <w:r>
        <w:rPr/>
        <w:t xml:space="preserve">Information bias and one-sided reporting
</w:t>
      </w:r>
    </w:p>
    <w:p>
      <w:pPr>
        <w:numPr>
          <w:ilvl w:val="0"/>
          <w:numId w:val="2"/>
        </w:numPr>
      </w:pPr>
      <w:r>
        <w:rPr/>
        <w:t xml:space="preserve">Consideration of other factors in evaluating the treatment method</w:t>
      </w:r>
    </w:p>
    <w:p>
      <w:pPr>
        <w:pStyle w:val="Heading1"/>
      </w:pPr>
      <w:bookmarkStart w:id="6" w:name="_Toc6"/>
      <w:r>
        <w:t>Report location:</w:t>
      </w:r>
      <w:bookmarkEnd w:id="6"/>
    </w:p>
    <w:p>
      <w:hyperlink r:id="rId8" w:history="1">
        <w:r>
          <w:rPr>
            <w:color w:val="2980b9"/>
            <w:u w:val="single"/>
          </w:rPr>
          <w:t xml:space="preserve">https://www.fullpicture.app/item/d2e6798d49585050afe169d3722b3864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D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heyworld.top/20331899/" TargetMode="External"/><Relationship Id="rId8" Type="http://schemas.openxmlformats.org/officeDocument/2006/relationships/hyperlink" Target="https://www.fullpicture.app/item/d2e6798d49585050afe169d3722b38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2023-12-08T17:31:02+01:00</dcterms:created>
  <dcterms:modified xsi:type="dcterms:W3CDTF">2023-12-08T17:31:02+01:00</dcterms:modified>
</cp:coreProperties>
</file>

<file path=docProps/custom.xml><?xml version="1.0" encoding="utf-8"?>
<Properties xmlns="http://schemas.openxmlformats.org/officeDocument/2006/custom-properties" xmlns:vt="http://schemas.openxmlformats.org/officeDocument/2006/docPropsVTypes"/>
</file>