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通过曲面拟合生成复杂自由形状网格壳的简化四边形网格 - ScienceDirect</w:t>
      </w:r>
      <w:br/>
      <w:hyperlink r:id="rId7" w:history="1">
        <w:r>
          <w:rPr>
            <w:color w:val="2980b9"/>
            <w:u w:val="single"/>
          </w:rPr>
          <w:t xml:space="preserve">https://www.sciencedirect.com/science/article/pii/S2352710221016855</w:t>
        </w:r>
      </w:hyperlink>
    </w:p>
    <w:p>
      <w:pPr>
        <w:pStyle w:val="Heading1"/>
      </w:pPr>
      <w:bookmarkStart w:id="2" w:name="_Toc2"/>
      <w:r>
        <w:t>Article summary:</w:t>
      </w:r>
      <w:bookmarkEnd w:id="2"/>
    </w:p>
    <w:p>
      <w:pPr>
        <w:jc w:val="both"/>
      </w:pPr>
      <w:r>
        <w:rPr/>
        <w:t xml:space="preserve">1. 提出了一种通过曲面拟合生成复杂自由形状网格壳的简化四边形网格的方法。</w:t>
      </w:r>
    </w:p>
    <w:p>
      <w:pPr>
        <w:jc w:val="both"/>
      </w:pPr>
      <w:r>
        <w:rPr/>
        <w:t xml:space="preserve">2. 介绍了一些用于生成有限元法网格的技术，如Delaunay三角剖分、前进前沿法和映射法，但这些方法不适用于自由形状网格壳的网格生成。</w:t>
      </w:r>
    </w:p>
    <w:p>
      <w:pPr>
        <w:jc w:val="both"/>
      </w:pPr>
      <w:r>
        <w:rPr/>
        <w:t xml:space="preserve">3. 研究人员开发了解析函数来定义大英博物馆大法院网格壳的几何形状，并通过优化和弹簧算法来生成平坦化的四边形和五边形网格。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偏见及其来源：文章没有明确提到作者的观点或立场，因此很难确定是否存在明显的偏见。然而，文章中提到的引用文献数量较少，可能导致对该领域的全面了解不足。</w:t>
      </w:r>
    </w:p>
    <w:p>
      <w:pPr>
        <w:jc w:val="both"/>
      </w:pPr>
      <w:r>
        <w:rPr/>
        <w:t xml:space="preserve"/>
      </w:r>
    </w:p>
    <w:p>
      <w:pPr>
        <w:jc w:val="both"/>
      </w:pPr>
      <w:r>
        <w:rPr/>
        <w:t xml:space="preserve">2. 片面报道：文章只涵盖了一种方法来生成复杂自由形状网格壳的简化四边形网格，并未探讨其他可能的方法或技术。这种片面报道可能会导致读者对该领域其他相关研究的认识不足。</w:t>
      </w:r>
    </w:p>
    <w:p>
      <w:pPr>
        <w:jc w:val="both"/>
      </w:pPr>
      <w:r>
        <w:rPr/>
        <w:t xml:space="preserve"/>
      </w:r>
    </w:p>
    <w:p>
      <w:pPr>
        <w:jc w:val="both"/>
      </w:pPr>
      <w:r>
        <w:rPr/>
        <w:t xml:space="preserve">3. 无根据的主张：文章中提到有限元方法不适用于自由形状网格壳的网格生成，但并未提供充分的证据或论证来支持这一主张。缺乏具体例子或实验证据使得读者难以理解为什么有限元方法不适用于该问题。</w:t>
      </w:r>
    </w:p>
    <w:p>
      <w:pPr>
        <w:jc w:val="both"/>
      </w:pPr>
      <w:r>
        <w:rPr/>
        <w:t xml:space="preserve"/>
      </w:r>
    </w:p>
    <w:p>
      <w:pPr>
        <w:jc w:val="both"/>
      </w:pPr>
      <w:r>
        <w:rPr/>
        <w:t xml:space="preserve">4. 缺失的考虑点：文章没有讨论与曲面拟合生成复杂自由形状网格壳相关的潜在挑战或困难。例如，是否存在计算复杂度高、精度低等问题，并且如何解决这些问题。</w:t>
      </w:r>
    </w:p>
    <w:p>
      <w:pPr>
        <w:jc w:val="both"/>
      </w:pPr>
      <w:r>
        <w:rPr/>
        <w:t xml:space="preserve"/>
      </w:r>
    </w:p>
    <w:p>
      <w:pPr>
        <w:jc w:val="both"/>
      </w:pPr>
      <w:r>
        <w:rPr/>
        <w:t xml:space="preserve">5. 所提出主张的缺失证据：文章中提到了一种基于弹簧的算法来平坦化四边形和五边形网格，但未提供充分的证据或实验证据来支持该算法的有效性或优势。</w:t>
      </w:r>
    </w:p>
    <w:p>
      <w:pPr>
        <w:jc w:val="both"/>
      </w:pPr>
      <w:r>
        <w:rPr/>
        <w:t xml:space="preserve"/>
      </w:r>
    </w:p>
    <w:p>
      <w:pPr>
        <w:jc w:val="both"/>
      </w:pPr>
      <w:r>
        <w:rPr/>
        <w:t xml:space="preserve">6. 未探索的反驳：文章没有探讨其他学者对于曲面拟合生成复杂自由形状网格壳的简化四边形网格方法的不同观点或反驳意见。这种未探索可能导致读者对该领域中存在的争议或不一致性缺乏全面了解。</w:t>
      </w:r>
    </w:p>
    <w:p>
      <w:pPr>
        <w:jc w:val="both"/>
      </w:pPr>
      <w:r>
        <w:rPr/>
        <w:t xml:space="preserve"/>
      </w:r>
    </w:p>
    <w:p>
      <w:pPr>
        <w:jc w:val="both"/>
      </w:pPr>
      <w:r>
        <w:rPr/>
        <w:t xml:space="preserve">7. 宣传内容：文章中使用了一些学术期刊和机构的名称，以及相关研究的引用文献数量，可能给读者一种宣传或推销某种方法或技术的感觉。</w:t>
      </w:r>
    </w:p>
    <w:p>
      <w:pPr>
        <w:jc w:val="both"/>
      </w:pPr>
      <w:r>
        <w:rPr/>
        <w:t xml:space="preserve"/>
      </w:r>
    </w:p>
    <w:p>
      <w:pPr>
        <w:jc w:val="both"/>
      </w:pPr>
      <w:r>
        <w:rPr/>
        <w:t xml:space="preserve">综上所述，上述文章在提供关于曲面拟合生成复杂自由形状网格壳的简化四边形网格方面存在一些问题。文章缺乏全面性、深入性和客观性，并且没有充分考虑到其他可能的方法、挑战和争议。读者需要进一步调查和评估相关领域中其他学者对该问题的观点和研究成果。</w:t>
      </w:r>
    </w:p>
    <w:p>
      <w:pPr>
        <w:pStyle w:val="Heading1"/>
      </w:pPr>
      <w:bookmarkStart w:id="5" w:name="_Toc5"/>
      <w:r>
        <w:t>Topics for further research:</w:t>
      </w:r>
      <w:bookmarkEnd w:id="5"/>
    </w:p>
    <w:p>
      <w:pPr>
        <w:spacing w:after="0"/>
        <w:numPr>
          <w:ilvl w:val="0"/>
          <w:numId w:val="2"/>
        </w:numPr>
      </w:pPr>
      <w:r>
        <w:rPr/>
        <w:t xml:space="preserve">文章作者观点或立场
</w:t>
      </w:r>
    </w:p>
    <w:p>
      <w:pPr>
        <w:spacing w:after="0"/>
        <w:numPr>
          <w:ilvl w:val="0"/>
          <w:numId w:val="2"/>
        </w:numPr>
      </w:pPr>
      <w:r>
        <w:rPr/>
        <w:t xml:space="preserve">其他可能的方法或技术
</w:t>
      </w:r>
    </w:p>
    <w:p>
      <w:pPr>
        <w:spacing w:after="0"/>
        <w:numPr>
          <w:ilvl w:val="0"/>
          <w:numId w:val="2"/>
        </w:numPr>
      </w:pPr>
      <w:r>
        <w:rPr/>
        <w:t xml:space="preserve">有限元方法不适用的证据或论证
</w:t>
      </w:r>
    </w:p>
    <w:p>
      <w:pPr>
        <w:spacing w:after="0"/>
        <w:numPr>
          <w:ilvl w:val="0"/>
          <w:numId w:val="2"/>
        </w:numPr>
      </w:pPr>
      <w:r>
        <w:rPr/>
        <w:t xml:space="preserve">曲面拟合生成复杂自由形状网格壳的潜在挑战或困难
</w:t>
      </w:r>
    </w:p>
    <w:p>
      <w:pPr>
        <w:spacing w:after="0"/>
        <w:numPr>
          <w:ilvl w:val="0"/>
          <w:numId w:val="2"/>
        </w:numPr>
      </w:pPr>
      <w:r>
        <w:rPr/>
        <w:t xml:space="preserve">弹簧算法的有效性或优势的证据
</w:t>
      </w:r>
    </w:p>
    <w:p>
      <w:pPr>
        <w:numPr>
          <w:ilvl w:val="0"/>
          <w:numId w:val="2"/>
        </w:numPr>
      </w:pPr>
      <w:r>
        <w:rPr/>
        <w:t xml:space="preserve">其他学者对简化四边形网格方法的观点或反驳意见</w:t>
      </w:r>
    </w:p>
    <w:p>
      <w:pPr>
        <w:pStyle w:val="Heading1"/>
      </w:pPr>
      <w:bookmarkStart w:id="6" w:name="_Toc6"/>
      <w:r>
        <w:t>Report location:</w:t>
      </w:r>
      <w:bookmarkEnd w:id="6"/>
    </w:p>
    <w:p>
      <w:hyperlink r:id="rId8" w:history="1">
        <w:r>
          <w:rPr>
            <w:color w:val="2980b9"/>
            <w:u w:val="single"/>
          </w:rPr>
          <w:t xml:space="preserve">https://www.fullpicture.app/item/d2f21016a49dc6e2d9efa48fd3697eb8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097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710221016855" TargetMode="External"/><Relationship Id="rId8" Type="http://schemas.openxmlformats.org/officeDocument/2006/relationships/hyperlink" Target="https://www.fullpicture.app/item/d2f21016a49dc6e2d9efa48fd3697e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2024-01-11T10:52:08+01:00</dcterms:created>
  <dcterms:modified xsi:type="dcterms:W3CDTF">2024-01-11T10:52:08+01:00</dcterms:modified>
</cp:coreProperties>
</file>

<file path=docProps/custom.xml><?xml version="1.0" encoding="utf-8"?>
<Properties xmlns="http://schemas.openxmlformats.org/officeDocument/2006/custom-properties" xmlns:vt="http://schemas.openxmlformats.org/officeDocument/2006/docPropsVTypes"/>
</file>