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Nuclear UHRF1 is a gate-keeper of cellular AMPK activity and function - PubMed</w:t>
      </w:r>
      <w:br/>
      <w:hyperlink r:id="rId7" w:history="1">
        <w:r>
          <w:rPr>
            <w:color w:val="2980b9"/>
            <w:u w:val="single"/>
          </w:rPr>
          <w:t xml:space="preserve">https://pubmed.ncbi.nlm.nih.gov/34561619/</w:t>
        </w:r>
      </w:hyperlink>
    </w:p>
    <w:p>
      <w:pPr>
        <w:pStyle w:val="Heading1"/>
      </w:pPr>
      <w:bookmarkStart w:id="2" w:name="_Toc2"/>
      <w:r>
        <w:t>Article summary:</w:t>
      </w:r>
      <w:bookmarkEnd w:id="2"/>
    </w:p>
    <w:p>
      <w:pPr>
        <w:jc w:val="both"/>
      </w:pPr>
      <w:r>
        <w:rPr/>
        <w:t xml:space="preserve">1. UHRF1 is a nuclear protein that interacts with and negatively controls AMPK activity.</w:t>
      </w:r>
    </w:p>
    <w:p>
      <w:pPr>
        <w:jc w:val="both"/>
      </w:pPr>
      <w:r>
        <w:rPr/>
        <w:t xml:space="preserve">2. UHRF1 suppresses AMPK activity in both the nuclear and cytoplasmic compartments.</w:t>
      </w:r>
    </w:p>
    <w:p>
      <w:pPr>
        <w:jc w:val="both"/>
      </w:pPr>
      <w:r>
        <w:rPr/>
        <w:t xml:space="preserve">3. Overexpression of UHRF1 has profound effects on glucose and lipid metabolism in wild-type mice, while knockdown of UHRF1 in adipose tissue leads to AMPK activation and reduced sizes of adipocytes and lipogenic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“Nuclear UHRF1 is a gate-keeper of cellular AMPK activity and function” provides an interesting insight into the role of UHRF1 as a regulator of AMPK activity. The authors provide evidence for their claims through experiments conducted on HEK293T cells, as well as on wild-type mice, which adds to the trustworthiness of the article. However, there are some potential biases that should be noted when considering this article. </w:t>
      </w:r>
    </w:p>
    <w:p>
      <w:pPr>
        <w:jc w:val="both"/>
      </w:pPr>
      <w:r>
        <w:rPr/>
        <w:t xml:space="preserve">First, the authors do not explore any counterarguments or alternative explanations for their findings. This could lead to one-sided reporting or unsupported claims if other factors are not taken into consideration when interpreting the results. Additionally, there is no mention of possible risks associated with manipulating UHRF1 levels in vivo, which could be important to consider when assessing the implications of these findings. </w:t>
      </w:r>
    </w:p>
    <w:p>
      <w:pPr>
        <w:jc w:val="both"/>
      </w:pPr>
      <w:r>
        <w:rPr/>
        <w:t xml:space="preserve">Second, it is unclear whether all relevant points have been considered when discussing the implications of these findings for glucose and lipid metabolism in wild-type mice. For example, it would be beneficial to discuss how manipulating UHRF1 levels may affect other metabolic pathways or processes related to energy homeostasis in addition to glucose and lipid metabolism. </w:t>
      </w:r>
    </w:p>
    <w:p>
      <w:pPr>
        <w:jc w:val="both"/>
      </w:pPr>
      <w:r>
        <w:rPr/>
        <w:t xml:space="preserve">Finally, it is also worth noting that this article does not present both sides equally; instead it focuses solely on how UHRF1 regulates AMPK activity without exploring other potential regulators or mechanisms involved in controlling AMPK activity. This could lead to partiality or promotional content if other factors are not taken into account when interpreting the results presented here. </w:t>
      </w:r>
    </w:p>
    <w:p>
      <w:pPr>
        <w:jc w:val="both"/>
      </w:pPr>
      <w:r>
        <w:rPr/>
        <w:t xml:space="preserve">In conclusion, this article provides an interesting insight into how UHRF1 regulates AMPK activity; however there are some potential biases that should be noted when considering its trustworthiness and reliability such as one-sided reporting, unsupported claims, missing points of consideration, missing evidence for the claims made, unexplored counterarguments, promotional content, partiality and lack of discussion about possible risks associated with manipulating UHRF1 levels in vivo.</w:t>
      </w:r>
    </w:p>
    <w:p>
      <w:pPr>
        <w:pStyle w:val="Heading1"/>
      </w:pPr>
      <w:bookmarkStart w:id="5" w:name="_Toc5"/>
      <w:r>
        <w:t>Topics for further research:</w:t>
      </w:r>
      <w:bookmarkEnd w:id="5"/>
    </w:p>
    <w:p>
      <w:pPr>
        <w:spacing w:after="0"/>
        <w:numPr>
          <w:ilvl w:val="0"/>
          <w:numId w:val="2"/>
        </w:numPr>
      </w:pPr>
      <w:r>
        <w:rPr/>
        <w:t xml:space="preserve">AMPK activity regulation</w:t>
      </w:r>
    </w:p>
    <w:p>
      <w:pPr>
        <w:spacing w:after="0"/>
        <w:numPr>
          <w:ilvl w:val="0"/>
          <w:numId w:val="2"/>
        </w:numPr>
      </w:pPr>
      <w:r>
        <w:rPr/>
        <w:t xml:space="preserve">Alternative mechanisms of AMPK regulation</w:t>
      </w:r>
    </w:p>
    <w:p>
      <w:pPr>
        <w:spacing w:after="0"/>
        <w:numPr>
          <w:ilvl w:val="0"/>
          <w:numId w:val="2"/>
        </w:numPr>
      </w:pPr>
      <w:r>
        <w:rPr/>
        <w:t xml:space="preserve">Metabolic pathways and energy homeostasis</w:t>
      </w:r>
    </w:p>
    <w:p>
      <w:pPr>
        <w:spacing w:after="0"/>
        <w:numPr>
          <w:ilvl w:val="0"/>
          <w:numId w:val="2"/>
        </w:numPr>
      </w:pPr>
      <w:r>
        <w:rPr/>
        <w:t xml:space="preserve">Risks associated with manipulating UHRF1 levels</w:t>
      </w:r>
    </w:p>
    <w:p>
      <w:pPr>
        <w:spacing w:after="0"/>
        <w:numPr>
          <w:ilvl w:val="0"/>
          <w:numId w:val="2"/>
        </w:numPr>
      </w:pPr>
      <w:r>
        <w:rPr/>
        <w:t xml:space="preserve">Counterarguments to UHRF1 regulation of AMPK</w:t>
      </w:r>
    </w:p>
    <w:p>
      <w:pPr>
        <w:numPr>
          <w:ilvl w:val="0"/>
          <w:numId w:val="2"/>
        </w:numPr>
      </w:pPr>
      <w:r>
        <w:rPr/>
        <w:t xml:space="preserve">Glucose and lipid metabolism in wild-type mice</w:t>
      </w:r>
    </w:p>
    <w:p>
      <w:pPr>
        <w:pStyle w:val="Heading1"/>
      </w:pPr>
      <w:bookmarkStart w:id="6" w:name="_Toc6"/>
      <w:r>
        <w:t>Report location:</w:t>
      </w:r>
      <w:bookmarkEnd w:id="6"/>
    </w:p>
    <w:p>
      <w:hyperlink r:id="rId8" w:history="1">
        <w:r>
          <w:rPr>
            <w:color w:val="2980b9"/>
            <w:u w:val="single"/>
          </w:rPr>
          <w:t xml:space="preserve">https://www.fullpicture.app/item/d2f28ea4399a8057b1c206065543a9bc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7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61619/" TargetMode="External"/><Relationship Id="rId8" Type="http://schemas.openxmlformats.org/officeDocument/2006/relationships/hyperlink" Target="https://www.fullpicture.app/item/d2f28ea4399a8057b1c206065543a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2023-03-04T01:12:43+01:00</dcterms:created>
  <dcterms:modified xsi:type="dcterms:W3CDTF">2023-03-04T01:12:43+01:00</dcterms:modified>
</cp:coreProperties>
</file>

<file path=docProps/custom.xml><?xml version="1.0" encoding="utf-8"?>
<Properties xmlns="http://schemas.openxmlformats.org/officeDocument/2006/custom-properties" xmlns:vt="http://schemas.openxmlformats.org/officeDocument/2006/docPropsVTypes"/>
</file>