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Class Collaborate: CONTABILIDAD GUBERNAMENTAL - 2096 (Remoto) - recording_13</w:t>
      </w:r>
      <w:br/>
      <w:hyperlink r:id="rId7" w:history="1">
        <w:r>
          <w:rPr>
            <w:color w:val="2980b9"/>
            <w:u w:val="single"/>
          </w:rPr>
          <w:t xml:space="preserve">https://us.bbcollab.com/collab/ui/session/playback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clase de Contabilidad Gubernamental en el año 2096 se lleva a cabo de forma remota.</w:t>
      </w:r>
    </w:p>
    <w:p>
      <w:pPr>
        <w:jc w:val="both"/>
      </w:pPr>
      <w:r>
        <w:rPr/>
        <w:t xml:space="preserve">2. El artículo es una grabación de la clase número 13.</w:t>
      </w:r>
    </w:p>
    <w:p>
      <w:pPr>
        <w:jc w:val="both"/>
      </w:pPr>
      <w:r>
        <w:rPr/>
        <w:t xml:space="preserve">3. No se proporciona más información sobre el contenido específico de la clase o los temas discutidos.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titulado "Class Collaborate: CONTABILIDAD GUBERNAMENTAL - 2096 (Remoto) - recording_13" plantea la temática de la contabilidad gubernamental en el año 2096. Sin embargo, el contenido del artículo es inexistente, ya que solo se muestra un tiempo de duración de 04:23 sin ninguna información adicional.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Dado que no hay contenido real en el artículo, es imposible evaluar posibles sesgos o fuentes utilizadas. Además, no se presentan informes unilaterales ni afirmaciones respaldadas debido a la falta de información.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principal punto de consideración faltante es la ausencia total de evidencia para las afirmaciones realizadas. No se proporciona ningún dato, estudio o referencia que respalde la idea de una contabilidad gubernamental en el año 2096.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no se exploran contraargumentos ni se presenta contenido promocional o parcialidad debido a la falta de información sustancial en 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carece completamente de contenido y no proporciona ninguna información relevante sobre la contabilidad gubernamental en el futuro. No se pueden identificar sesgos ni evaluar su veracidad debido a su falta de sustancia y evidencia.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Contabilidad gubernamental en el futuro: tendencias y perspectivas.
</w:t>
      </w:r>
    </w:p>
    <w:p>
      <w:pPr>
        <w:spacing w:after="0"/>
        <w:numPr>
          <w:ilvl w:val="0"/>
          <w:numId w:val="2"/>
        </w:numPr>
      </w:pPr>
      <w:r>
        <w:rPr/>
        <w:t xml:space="preserve">Avances tecnológicos en la contabilidad gubernamental.
</w:t>
      </w:r>
    </w:p>
    <w:p>
      <w:pPr>
        <w:spacing w:after="0"/>
        <w:numPr>
          <w:ilvl w:val="0"/>
          <w:numId w:val="2"/>
        </w:numPr>
      </w:pPr>
      <w:r>
        <w:rPr/>
        <w:t xml:space="preserve">Importancia de la transparencia en la contabilidad gubernamental.
</w:t>
      </w:r>
    </w:p>
    <w:p>
      <w:pPr>
        <w:spacing w:after="0"/>
        <w:numPr>
          <w:ilvl w:val="0"/>
          <w:numId w:val="2"/>
        </w:numPr>
      </w:pPr>
      <w:r>
        <w:rPr/>
        <w:t xml:space="preserve">Retos y desafíos de la contabilidad gubernamental en el siglo XXI.
</w:t>
      </w:r>
    </w:p>
    <w:p>
      <w:pPr>
        <w:spacing w:after="0"/>
        <w:numPr>
          <w:ilvl w:val="0"/>
          <w:numId w:val="2"/>
        </w:numPr>
      </w:pPr>
      <w:r>
        <w:rPr/>
        <w:t xml:space="preserve">Impacto de la inteligencia artificial en la contabilidad gubernamental.
</w:t>
      </w:r>
    </w:p>
    <w:p>
      <w:pPr>
        <w:numPr>
          <w:ilvl w:val="0"/>
          <w:numId w:val="2"/>
        </w:numPr>
      </w:pPr>
      <w:r>
        <w:rPr/>
        <w:t xml:space="preserve">Innovaciones en la gestión financiera del sector público.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https://www.fullpicture.app/item/d2fd6a53edc8dfd1d61c761f6577149d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ECD6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bcollab.com/collab/ui/session/playback" TargetMode="External"/><Relationship Id="rId8" Type="http://schemas.openxmlformats.org/officeDocument/2006/relationships/hyperlink" Target="https://www.fullpicture.app/item/d2fd6a53edc8dfd1d61c761f657714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2024-01-13T21:32:20+01:00</dcterms:created>
  <dcterms:modified xsi:type="dcterms:W3CDTF">2024-01-13T21:32:20+01:00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