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Extremal properties of regular and affine generalized m-gons as tactical configurations - ScienceDirect</w:t>
      </w:r>
      <w:br/>
      <w:hyperlink r:id="rId7" w:history="1">
        <w:r>
          <w:rPr>
            <w:color w:val="2980b9"/>
            <w:u w:val="single"/>
          </w:rPr>
          <w:t xml:space="preserve">https://www.sciencedirect.com/science/article/pii/S0195669802001191</w:t>
        </w:r>
      </w:hyperlink>
    </w:p>
    <w:p>
      <w:pPr>
        <w:pStyle w:val="Heading1"/>
      </w:pPr>
      <w:bookmarkStart w:id="2" w:name="_Toc2"/>
      <w:r>
        <w:t>Article summary:</w:t>
      </w:r>
      <w:bookmarkEnd w:id="2"/>
    </w:p>
    <w:p>
      <w:pPr>
        <w:jc w:val="both"/>
      </w:pPr>
      <w:r>
        <w:rPr/>
        <w:t xml:space="preserve">1. Tactical configurations are rank two incidence structures consisting of lines and points, with the associated graph being biregular and bipartite.</w:t>
      </w:r>
    </w:p>
    <w:p>
      <w:pPr>
        <w:jc w:val="both"/>
      </w:pPr>
      <w:r>
        <w:rPr/>
        <w:t xml:space="preserve">2. Upper bounds on the sizes of tactical configurations can be determined by admissible numbers, tc(α)-graphs, and Lemma 1.</w:t>
      </w:r>
    </w:p>
    <w:p>
      <w:pPr>
        <w:jc w:val="both"/>
      </w:pPr>
      <w:r>
        <w:rPr/>
        <w:t xml:space="preserve">3. Rainbow graphs, morphisms, and quotients can be used to further analyze tactical configurations.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extremal properties of regular and affine generalized m-gons as tactical configurations. The article is well-structured and clearly explains the concepts related to tactical configurations in an easy-to-understand manner. The article also provides detailed mathematical proofs for its claims which makes it reliable in terms of accuracy. However, there are some potential biases that should be noted when reading this article. For example, the article does not explore any counterarguments or alternative perspectives on the topic which could provide a more balanced view on the subject matter. Additionally, there is no mention of possible risks associated with using tactical configurations which could lead readers to overlook potential dangers when utilizing them in practice. Furthermore, some of the claims made in the article lack evidence or supporting data which could weaken its credibility if not addressed properly. All in all, this article provides a thorough overview of extremal properties of regular and affine generalized m-gons as tactical configurations but should be read with caution due to potential biases and unsupported claims present throughout its content.</w:t>
      </w:r>
    </w:p>
    <w:p>
      <w:pPr>
        <w:pStyle w:val="Heading1"/>
      </w:pPr>
      <w:bookmarkStart w:id="5" w:name="_Toc5"/>
      <w:r>
        <w:t>Topics for further research:</w:t>
      </w:r>
      <w:bookmarkEnd w:id="5"/>
    </w:p>
    <w:p>
      <w:pPr>
        <w:spacing w:after="0"/>
        <w:numPr>
          <w:ilvl w:val="0"/>
          <w:numId w:val="2"/>
        </w:numPr>
      </w:pPr>
      <w:r>
        <w:rPr/>
        <w:t xml:space="preserve">Tactical configuration risks</w:t>
      </w:r>
    </w:p>
    <w:p>
      <w:pPr>
        <w:spacing w:after="0"/>
        <w:numPr>
          <w:ilvl w:val="0"/>
          <w:numId w:val="2"/>
        </w:numPr>
      </w:pPr>
      <w:r>
        <w:rPr/>
        <w:t xml:space="preserve">Alternative perspectives on tactical configurations</w:t>
      </w:r>
    </w:p>
    <w:p>
      <w:pPr>
        <w:spacing w:after="0"/>
        <w:numPr>
          <w:ilvl w:val="0"/>
          <w:numId w:val="2"/>
        </w:numPr>
      </w:pPr>
      <w:r>
        <w:rPr/>
        <w:t xml:space="preserve">Evidence for extremal properties of tactical configurations</w:t>
      </w:r>
    </w:p>
    <w:p>
      <w:pPr>
        <w:spacing w:after="0"/>
        <w:numPr>
          <w:ilvl w:val="0"/>
          <w:numId w:val="2"/>
        </w:numPr>
      </w:pPr>
      <w:r>
        <w:rPr/>
        <w:t xml:space="preserve">Counterarguments to extremal properties of tactical configurations</w:t>
      </w:r>
    </w:p>
    <w:p>
      <w:pPr>
        <w:spacing w:after="0"/>
        <w:numPr>
          <w:ilvl w:val="0"/>
          <w:numId w:val="2"/>
        </w:numPr>
      </w:pPr>
      <w:r>
        <w:rPr/>
        <w:t xml:space="preserve">Practical applications of tactical configurations</w:t>
      </w:r>
    </w:p>
    <w:p>
      <w:pPr>
        <w:numPr>
          <w:ilvl w:val="0"/>
          <w:numId w:val="2"/>
        </w:numPr>
      </w:pPr>
      <w:r>
        <w:rPr/>
        <w:t xml:space="preserve">Safety considerations for tactical configurations</w:t>
      </w:r>
    </w:p>
    <w:p>
      <w:pPr>
        <w:pStyle w:val="Heading1"/>
      </w:pPr>
      <w:bookmarkStart w:id="6" w:name="_Toc6"/>
      <w:r>
        <w:t>Report location:</w:t>
      </w:r>
      <w:bookmarkEnd w:id="6"/>
    </w:p>
    <w:p>
      <w:hyperlink r:id="rId8" w:history="1">
        <w:r>
          <w:rPr>
            <w:color w:val="2980b9"/>
            <w:u w:val="single"/>
          </w:rPr>
          <w:t xml:space="preserve">https://www.fullpicture.app/item/d3127c989d6dc679991af312b262849b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E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5669802001191" TargetMode="External"/><Relationship Id="rId8" Type="http://schemas.openxmlformats.org/officeDocument/2006/relationships/hyperlink" Target="https://www.fullpicture.app/item/d3127c989d6dc679991af312b2628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2023-02-23T08:42:17+01:00</dcterms:created>
  <dcterms:modified xsi:type="dcterms:W3CDTF">2023-02-23T08:42:17+01:00</dcterms:modified>
</cp:coreProperties>
</file>

<file path=docProps/custom.xml><?xml version="1.0" encoding="utf-8"?>
<Properties xmlns="http://schemas.openxmlformats.org/officeDocument/2006/custom-properties" xmlns:vt="http://schemas.openxmlformats.org/officeDocument/2006/docPropsVTypes"/>
</file>