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Growing single-crystalline seeds on lithiophobic substrates to enable fast-charging lithium-metal batteries | Nature Energy</w:t>
      </w:r>
      <w:br/>
      <w:hyperlink r:id="rId7" w:history="1">
        <w:r>
          <w:rPr>
            <w:color w:val="2980b9"/>
            <w:u w:val="single"/>
          </w:rPr>
          <w:t xml:space="preserve">https://www.nature.com/articles/s41560-023-01202-1</w:t>
        </w:r>
      </w:hyperlink>
    </w:p>
    <w:p>
      <w:pPr>
        <w:pStyle w:val="Heading1"/>
      </w:pPr>
      <w:bookmarkStart w:id="2" w:name="_Toc2"/>
      <w:r>
        <w:t>Article summary:</w:t>
      </w:r>
      <w:bookmarkEnd w:id="2"/>
    </w:p>
    <w:p>
      <w:pPr>
        <w:jc w:val="both"/>
      </w:pPr>
      <w:r>
        <w:rPr/>
        <w:t xml:space="preserve">1. Lithium-metal batteries (LMBs) are under development due to their promise of high energy densities for applications in electric vehicles and portable electronics.</w:t>
      </w:r>
    </w:p>
    <w:p>
      <w:pPr>
        <w:jc w:val="both"/>
      </w:pPr>
      <w:r>
        <w:rPr/>
        <w:t xml:space="preserve">2. Controlling the nucleation and growth of Li metal is critical for LMBs, and both chemical and mechanical approaches have been applied.</w:t>
      </w:r>
    </w:p>
    <w:p>
      <w:pPr>
        <w:jc w:val="both"/>
      </w:pPr>
      <w:r>
        <w:rPr/>
        <w:t xml:space="preserve">3. This article presents a Fe/LiF nanocomposite-modified Cu substrate for lithium deposition, which enables the growth of single-crystalline Li seeds with improved cycling stability at a 1 C 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“Growing single-crystalline seeds on lithiophobic substrates to enable fast-charging lithium-metal batteries” is generally reliable and trustworthy. The authors provide evidence from previous studies to support their claims, such as the use of localized high-concentration electrolytes to improve cycle life, applying pressure to reduce porosity increase, and using metals that form alloys to reduce barriers for lithium deposition. The authors also discuss potential risks associated with their proposed approach, such as the difficulty in implementing high pressure in commercial cells. </w:t>
      </w:r>
    </w:p>
    <w:p>
      <w:pPr>
        <w:jc w:val="both"/>
      </w:pPr>
      <w:r>
        <w:rPr/>
        <w:t xml:space="preserve">The article does not appear to be one-sided or biased in any way; it presents both sides of the argument equally and objectively. It also does not contain any promotional content or partiality towards any particular approach or technology. All claims made by the authors are supported by evidence from previous studies, making them reliable and trustworthy. </w:t>
      </w:r>
    </w:p>
    <w:p>
      <w:pPr>
        <w:jc w:val="both"/>
      </w:pPr>
      <w:r>
        <w:rPr/>
        <w:t xml:space="preserve">The only potential issue with this article is that it does not explore counterarguments or alternative approaches that could be used instead of the proposed method. However, this does not detract from its overall reliability or trustworthiness since it focuses solely on presenting its own approach without attempting to discredit other methods.</w:t>
      </w:r>
    </w:p>
    <w:p>
      <w:pPr>
        <w:pStyle w:val="Heading1"/>
      </w:pPr>
      <w:bookmarkStart w:id="5" w:name="_Toc5"/>
      <w:r>
        <w:t>Topics for further research:</w:t>
      </w:r>
      <w:bookmarkEnd w:id="5"/>
    </w:p>
    <w:p>
      <w:pPr>
        <w:spacing w:after="0"/>
        <w:numPr>
          <w:ilvl w:val="0"/>
          <w:numId w:val="2"/>
        </w:numPr>
      </w:pPr>
      <w:r>
        <w:rPr/>
        <w:t xml:space="preserve">Lithium-metal battery charging speed</w:t>
      </w:r>
    </w:p>
    <w:p>
      <w:pPr>
        <w:spacing w:after="0"/>
        <w:numPr>
          <w:ilvl w:val="0"/>
          <w:numId w:val="2"/>
        </w:numPr>
      </w:pPr>
      <w:r>
        <w:rPr/>
        <w:t xml:space="preserve">Lithium-metal battery cycle life</w:t>
      </w:r>
    </w:p>
    <w:p>
      <w:pPr>
        <w:spacing w:after="0"/>
        <w:numPr>
          <w:ilvl w:val="0"/>
          <w:numId w:val="2"/>
        </w:numPr>
      </w:pPr>
      <w:r>
        <w:rPr/>
        <w:t xml:space="preserve">Lithium-metal battery pressure application</w:t>
      </w:r>
    </w:p>
    <w:p>
      <w:pPr>
        <w:spacing w:after="0"/>
        <w:numPr>
          <w:ilvl w:val="0"/>
          <w:numId w:val="2"/>
        </w:numPr>
      </w:pPr>
      <w:r>
        <w:rPr/>
        <w:t xml:space="preserve">Lithium-metal battery alloy formation</w:t>
      </w:r>
    </w:p>
    <w:p>
      <w:pPr>
        <w:spacing w:after="0"/>
        <w:numPr>
          <w:ilvl w:val="0"/>
          <w:numId w:val="2"/>
        </w:numPr>
      </w:pPr>
      <w:r>
        <w:rPr/>
        <w:t xml:space="preserve">Lithium-metal battery commercial cell implementation</w:t>
      </w:r>
    </w:p>
    <w:p>
      <w:pPr>
        <w:numPr>
          <w:ilvl w:val="0"/>
          <w:numId w:val="2"/>
        </w:numPr>
      </w:pPr>
      <w:r>
        <w:rPr/>
        <w:t xml:space="preserve">Alternative approaches to lithium-metal battery technology</w:t>
      </w:r>
    </w:p>
    <w:p>
      <w:pPr>
        <w:pStyle w:val="Heading1"/>
      </w:pPr>
      <w:bookmarkStart w:id="6" w:name="_Toc6"/>
      <w:r>
        <w:t>Report location:</w:t>
      </w:r>
      <w:bookmarkEnd w:id="6"/>
    </w:p>
    <w:p>
      <w:hyperlink r:id="rId8" w:history="1">
        <w:r>
          <w:rPr>
            <w:color w:val="2980b9"/>
            <w:u w:val="single"/>
          </w:rPr>
          <w:t xml:space="preserve">https://www.fullpicture.app/item/d363bbc9e48352df0e9bb767d4fe65b9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4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3-01202-1" TargetMode="External"/><Relationship Id="rId8" Type="http://schemas.openxmlformats.org/officeDocument/2006/relationships/hyperlink" Target="https://www.fullpicture.app/item/d363bbc9e48352df0e9bb767d4fe6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2023-02-22T11:50:18+01:00</dcterms:created>
  <dcterms:modified xsi:type="dcterms:W3CDTF">2023-02-22T11:50:18+01:00</dcterms:modified>
</cp:coreProperties>
</file>

<file path=docProps/custom.xml><?xml version="1.0" encoding="utf-8"?>
<Properties xmlns="http://schemas.openxmlformats.org/officeDocument/2006/custom-properties" xmlns:vt="http://schemas.openxmlformats.org/officeDocument/2006/docPropsVTypes"/>
</file>