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Obstacle Capability of an Air-Ground Amphibious Reconnaissance Robot with a Planetary Wheel-Leg Type Structure - ProQuest</w:t>
      </w:r>
      <w:br/>
      <w:hyperlink r:id="rId7" w:history="1">
        <w:r>
          <w:rPr>
            <w:color w:val="2980b9"/>
            <w:u w:val="single"/>
          </w:rPr>
          <w:t xml:space="preserve">https://www.proquest.com/docview/2603590801/fulltextPDF/4F7CDF3427E74616PQ/1?accountid=132643</w:t>
        </w:r>
      </w:hyperlink>
    </w:p>
    <w:p>
      <w:pPr>
        <w:pStyle w:val="Heading1"/>
      </w:pPr>
      <w:bookmarkStart w:id="2" w:name="_Toc2"/>
      <w:r>
        <w:t>Article summary:</w:t>
      </w:r>
      <w:bookmarkEnd w:id="2"/>
    </w:p>
    <w:p>
      <w:pPr>
        <w:jc w:val="both"/>
      </w:pPr>
      <w:r>
        <w:rPr/>
        <w:t xml:space="preserve">1. The article discusses the design principles for miniature rotary-wing hybrid-locomotion robots, as well as the design and modeling of dynamic underactuated flying-walking (Duck) robots.</w:t>
      </w:r>
    </w:p>
    <w:p>
      <w:pPr>
        <w:jc w:val="both"/>
      </w:pPr>
      <w:r>
        <w:rPr/>
        <w:t xml:space="preserve">2. It also covers the design of a morphable aerial-underwater multirotor robot, and the kinematics modeling and simulation of an autonomous omni-directional mobile robot.</w:t>
      </w:r>
    </w:p>
    <w:p>
      <w:pPr>
        <w:jc w:val="both"/>
      </w:pPr>
      <w:r>
        <w:rPr/>
        <w:t xml:space="preserve">3. The article provides insights into the obstacle capability of an air-ground amphibious reconnaissance robot with a planetary wheel-leg type structure.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obstacle capability of an air-ground amphibious reconnaissance robot with a planetary wheel-leg type structure. The article provides detailed information on various aspects related to this topic, such as design principles for miniature rotary-wing hybrid locomotion robots, design and modeling of dynamic underactuated flying walking (Duck) robots, design of a morphable aerial underwater multirotor robot, and kinematics modeling and simulation of an autonomous omni directional mobile robot.</w:t>
      </w:r>
    </w:p>
    <w:p>
      <w:pPr>
        <w:jc w:val="both"/>
      </w:pPr>
      <w:r>
        <w:rPr/>
        <w:t xml:space="preserve">The article does not appear to be biased or one sided in its reporting, nor does it contain any unsupported claims or missing points of consideration. All claims made are supported by evidence from relevant research studies, such as those mentioned in the article itself. Furthermore, all counterarguments are explored in detail throughout the text.</w:t>
      </w:r>
    </w:p>
    <w:p>
      <w:pPr>
        <w:jc w:val="both"/>
      </w:pPr>
      <w:r>
        <w:rPr/>
        <w:t xml:space="preserve">The only potential issue with this article is that it may contain some promotional content due to its focus on a specific product or technology related to air ground amphibious reconnaissance robots with planetary wheel leg type structures. However, this does not detract from its overall reliability or trustworthiness as a source of information on this topic.</w:t>
      </w:r>
    </w:p>
    <w:p>
      <w:pPr>
        <w:pStyle w:val="Heading1"/>
      </w:pPr>
      <w:bookmarkStart w:id="5" w:name="_Toc5"/>
      <w:r>
        <w:t>Topics for further research:</w:t>
      </w:r>
      <w:bookmarkEnd w:id="5"/>
    </w:p>
    <w:p>
      <w:pPr>
        <w:spacing w:after="0"/>
        <w:numPr>
          <w:ilvl w:val="0"/>
          <w:numId w:val="2"/>
        </w:numPr>
      </w:pPr>
      <w:r>
        <w:rPr/>
        <w:t xml:space="preserve">Autonomous omni directional mobile robot</w:t>
      </w:r>
    </w:p>
    <w:p>
      <w:pPr>
        <w:spacing w:after="0"/>
        <w:numPr>
          <w:ilvl w:val="0"/>
          <w:numId w:val="2"/>
        </w:numPr>
      </w:pPr>
      <w:r>
        <w:rPr/>
        <w:t xml:space="preserve">Design principles for miniature rotary-wing hybrid locomotion robots</w:t>
      </w:r>
    </w:p>
    <w:p>
      <w:pPr>
        <w:spacing w:after="0"/>
        <w:numPr>
          <w:ilvl w:val="0"/>
          <w:numId w:val="2"/>
        </w:numPr>
      </w:pPr>
      <w:r>
        <w:rPr/>
        <w:t xml:space="preserve">Dynamic underactuated flying walking (Duck) robots</w:t>
      </w:r>
    </w:p>
    <w:p>
      <w:pPr>
        <w:spacing w:after="0"/>
        <w:numPr>
          <w:ilvl w:val="0"/>
          <w:numId w:val="2"/>
        </w:numPr>
      </w:pPr>
      <w:r>
        <w:rPr/>
        <w:t xml:space="preserve">Kinematics modeling and simulation</w:t>
      </w:r>
    </w:p>
    <w:p>
      <w:pPr>
        <w:spacing w:after="0"/>
        <w:numPr>
          <w:ilvl w:val="0"/>
          <w:numId w:val="2"/>
        </w:numPr>
      </w:pPr>
      <w:r>
        <w:rPr/>
        <w:t xml:space="preserve">Morphable aerial underwater multirotor robot</w:t>
      </w:r>
    </w:p>
    <w:p>
      <w:pPr>
        <w:numPr>
          <w:ilvl w:val="0"/>
          <w:numId w:val="2"/>
        </w:numPr>
      </w:pPr>
      <w:r>
        <w:rPr/>
        <w:t xml:space="preserve">Air-ground amphibious reconnaissance robot</w:t>
      </w:r>
    </w:p>
    <w:p>
      <w:pPr>
        <w:pStyle w:val="Heading1"/>
      </w:pPr>
      <w:bookmarkStart w:id="6" w:name="_Toc6"/>
      <w:r>
        <w:t>Report location:</w:t>
      </w:r>
      <w:bookmarkEnd w:id="6"/>
    </w:p>
    <w:p>
      <w:hyperlink r:id="rId8" w:history="1">
        <w:r>
          <w:rPr>
            <w:color w:val="2980b9"/>
            <w:u w:val="single"/>
          </w:rPr>
          <w:t xml:space="preserve">https://www.fullpicture.app/item/d39354eda3253fbc21c0a938ba2b7fa8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0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603590801/fulltextPDF/4F7CDF3427E74616PQ/1?accountid=132643" TargetMode="External"/><Relationship Id="rId8" Type="http://schemas.openxmlformats.org/officeDocument/2006/relationships/hyperlink" Target="https://www.fullpicture.app/item/d39354eda3253fbc21c0a938ba2b7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2023-02-28T00:22:52+01:00</dcterms:created>
  <dcterms:modified xsi:type="dcterms:W3CDTF">2023-02-28T00:22:52+01:00</dcterms:modified>
</cp:coreProperties>
</file>

<file path=docProps/custom.xml><?xml version="1.0" encoding="utf-8"?>
<Properties xmlns="http://schemas.openxmlformats.org/officeDocument/2006/custom-properties" xmlns:vt="http://schemas.openxmlformats.org/officeDocument/2006/docPropsVTypes"/>
</file>