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央行重磅报告！当前经济主要矛盾是什么？未来通胀压力如何？信息量很大，速看详情</w:t></w:r><w:br/><w:hyperlink r:id="rId7" w:history="1"><w:r><w:rPr><w:color w:val="2980b9"/><w:u w:val="single"/></w:rPr><w:t xml:space="preserve">https://mp.weixin.qq.com/s?__biz=MzA3NjM5MjIwOQ==&mid=2652052646&idx=2&sn=9ec1384836f52f2d79bff9594da3c137&chksm=84864ed8b3f1c7ce51fc246ed24309cf6cc6ebddb5f0b892901fc66d78a819c773ac9d06aa4d</w:t></w:r></w:hyperlink></w:p><w:p><w:pPr><w:pStyle w:val="Heading1"/></w:pPr><w:bookmarkStart w:id="2" w:name="_Toc2"/><w:r><w:t>Article summary:</w:t></w:r><w:bookmarkEnd w:id="2"/></w:p><w:p><w:pPr><w:jc w:val="both"/></w:pPr><w:r><w:rPr/><w:t xml:space="preserve">1. The People's Bank of China released a report that states that inflationary pressures are generally controllable in the short term and that insufficient effective demand is still the main contradiction.</w:t></w:r></w:p><w:p><w:pPr><w:jc w:val="both"/></w:pPr><w:r><w:rPr/><w:t xml:space="preserve">2. The report also pointed out that there are uncertainties in overseas inflation, and the cumulative effect of the “interest rate hike” will also appear.</w:t></w:r></w:p><w:p><w:pPr><w:jc w:val="both"/></w:pPr><w:r><w:rPr/><w:t xml:space="preserve">3. The report concluded that in 2023, residents' consumption is expected to recover steadily due to the optimization of epidemic prevention and control, economic recovery, and implementation of policies to promote consumption.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detailed information from an official source – the People’s Bank of China – which gives it credibility. The article does not appear to be biased or one-sided as it presents both sides of the argument – highlighting potential risks while also noting possible positive outcomes such as a steady recovery in consumer spending. It also provides evidence for its claims by citing specific policies implemented by the Chinese government to support economic growth and consumer spending. </w:t></w:r></w:p><w:p><w:pPr><w:jc w:val="both"/></w:pPr><w:r><w:rPr/><w:t xml:space="preserve">However, there are some points of consideration missing from the article which could have been explored further. For example, while it mentions potential risks posed by geopolitical conflicts and protectionist measures, it does not provide any detail on how these risks could affect China’s economy or what steps can be taken to mitigate them. Additionally, while it mentions possible positive outcomes such as a steady recovery in consumer spending, it does not provide any evidence or data to back up this claim. </w:t></w:r></w:p><w:p><w:pPr><w:jc w:val="both"/></w:pPr><w:r><w:rPr/><w:t xml:space="preserve">In conclusion, while overall reliable and trustworthy, this article could have provided more detail on potential risks posed by geopolitical conflicts and protectionist measures as well as evidence for its claims regarding a steady recovery in consumer spending.</w:t></w:r></w:p><w:p><w:pPr><w:pStyle w:val="Heading1"/></w:pPr><w:bookmarkStart w:id="5" w:name="_Toc5"/><w:r><w:t>Topics for further research:</w:t></w:r><w:bookmarkEnd w:id="5"/></w:p><w:p><w:pPr><w:spacing w:after="0"/><w:numPr><w:ilvl w:val="0"/><w:numId w:val="2"/></w:numPr></w:pPr><w:r><w:rPr/><w:t xml:space="preserve">Geopolitical conflicts and economic impact</w:t></w:r></w:p><w:p><w:pPr><w:spacing w:after="0"/><w:numPr><w:ilvl w:val="0"/><w:numId w:val="2"/></w:numPr></w:pPr><w:r><w:rPr/><w:t xml:space="preserve">Protectionist measures and economic impact</w:t></w:r></w:p><w:p><w:pPr><w:spacing w:after="0"/><w:numPr><w:ilvl w:val="0"/><w:numId w:val="2"/></w:numPr></w:pPr><w:r><w:rPr/><w:t xml:space="preserve">Chinese government policies to support economic growth</w:t></w:r></w:p><w:p><w:pPr><w:spacing w:after="0"/><w:numPr><w:ilvl w:val="0"/><w:numId w:val="2"/></w:numPr></w:pPr><w:r><w:rPr/><w:t xml:space="preserve">Evidence of steady recovery in consumer spending</w:t></w:r></w:p><w:p><w:pPr><w:spacing w:after="0"/><w:numPr><w:ilvl w:val="0"/><w:numId w:val="2"/></w:numPr></w:pPr><w:r><w:rPr/><w:t xml:space="preserve">Mitigation strategies for geopolitical conflicts</w:t></w:r></w:p><w:p><w:pPr><w:numPr><w:ilvl w:val="0"/><w:numId w:val="2"/></w:numPr></w:pPr><w:r><w:rPr/><w:t xml:space="preserve">Impact of protectionist measures on Chinese economy</w:t></w:r></w:p><w:p><w:pPr><w:pStyle w:val="Heading1"/></w:pPr><w:bookmarkStart w:id="6" w:name="_Toc6"/><w:r><w:t>Report location:</w:t></w:r><w:bookmarkEnd w:id="6"/></w:p><w:p><w:hyperlink r:id="rId8" w:history="1"><w:r><w:rPr><w:color w:val="2980b9"/><w:u w:val="single"/></w:rPr><w:t xml:space="preserve">https://www.fullpicture.app/item/d398348889f4e2f9173d537144fb799a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3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zA3NjM5MjIwOQ==&amp;mid=2652052646&amp;idx=2&amp;sn=9ec1384836f52f2d79bff9594da3c137&amp;chksm=84864ed8b3f1c7ce51fc246ed24309cf6cc6ebddb5f0b892901fc66d78a819c773ac9d06aa4d" TargetMode="External"/><Relationship Id="rId8" Type="http://schemas.openxmlformats.org/officeDocument/2006/relationships/hyperlink" Target="https://www.fullpicture.app/item/d398348889f4e2f9173d537144fb7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2023-02-25T21:03:23+01:00</dcterms:created>
  <dcterms:modified xsi:type="dcterms:W3CDTF">2023-02-25T21:03:23+01:00</dcterms:modified>
</cp:coreProperties>
</file>

<file path=docProps/custom.xml><?xml version="1.0" encoding="utf-8"?>
<Properties xmlns="http://schemas.openxmlformats.org/officeDocument/2006/custom-properties" xmlns:vt="http://schemas.openxmlformats.org/officeDocument/2006/docPropsVTypes"/>
</file>