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单片集成两段式双波长分布反馈半导体激光器 - 中国知网</w:t></w:r><w:br/><w:hyperlink r:id="rId7" w:history="1"><w:r><w:rPr><w:color w:val="2980b9"/><w:u w:val="single"/></w:rPr><w:t xml:space="preserve">https://kns.cnki.net/kcms2/article/abstract?v=3uoqIhG8C45S0n9fL2suRadTyEVl2pW9UrhTDCdPD660zuLoGYfYSQlpDbELQzsc09KJN_V8GbC8OHXXcNv1OWtJcNzq8n9T&uniplatform=NZKPT</w:t></w:r></w:hyperlink></w:p><w:p><w:pPr><w:pStyle w:val="Heading1"/></w:pPr><w:bookmarkStart w:id="2" w:name="_Toc2"/><w:r><w:t>Article summary:</w:t></w:r><w:bookmarkEnd w:id="2"/></w:p><w:p><w:pPr><w:jc w:val="both"/></w:pPr><w:r><w:rPr/><w:t xml:space="preserve">1. This article discusses the design of a two-stage dual-wavelength distributed feedback semiconductor laser integrated on a single chip.</w:t></w:r></w:p><w:p><w:pPr><w:jc w:val="both"/></w:pPr><w:r><w:rPr/><w:t xml:space="preserve">2. The effects of the reflector grating structure on the parameters of the laser, such as threshold and power difference between the two main modes, were analyzed using transfer matrix method simulations.</w:t></w:r></w:p><w:p><w:pPr><w:jc w:val="both"/></w:pPr><w:r><w:rPr/><w:t xml:space="preserve">3. Tests of the fabricated single-chip two-stage dual-wavelength distributed feedback semiconductor laser showed improved stability and side mode suppression ratio, with a power difference between the two main modes of up to 0.3 dB and side mode suppression ratio greater than 35 dB.</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reporting, providing detailed information about the design and testing of a two-stage dual-wavelength distributed feedback semiconductor laser integrated on a single chip. The article provides evidence for its claims in the form of simulations using transfer matrix method and tests conducted on fabricated chips, which demonstrate improved stability and side mode suppression ratio compared to traditional lasers. Furthermore, it is clear that this research was funded by several sources including national grants from China, which adds to its credibility. </w:t></w:r></w:p><w:p><w:pPr><w:jc w:val="both"/></w:pPr><w:r><w:rPr/><w:t xml:space="preserve">However, there are some potential biases in this article that should be noted. For example, it does not explore any counterarguments or alternative designs for achieving similar results; instead it focuses solely on this particular design without considering other possibilities or potential drawbacks. Additionally, while it does mention possible risks associated with this technology (such as optical damage), these are not explored in detail or discussed further in terms of how they can be mitigated or avoided. Finally, there is no discussion of any ethical considerations related to this technology or its potential applications; thus readers should be aware that these may exist but have not been addressed in this article.</w:t></w:r></w:p><w:p><w:pPr><w:pStyle w:val="Heading1"/></w:pPr><w:bookmarkStart w:id="5" w:name="_Toc5"/><w:r><w:t>Topics for further research:</w:t></w:r><w:bookmarkEnd w:id="5"/></w:p><w:p><w:pPr><w:spacing w:after="0"/><w:numPr><w:ilvl w:val="0"/><w:numId w:val="2"/></w:numPr></w:pPr><w:r><w:rPr/><w:t xml:space="preserve">Alternative designs for distributed feedback semiconductor lasers</w:t></w:r></w:p><w:p><w:pPr><w:spacing w:after="0"/><w:numPr><w:ilvl w:val="0"/><w:numId w:val="2"/></w:numPr></w:pPr><w:r><w:rPr/><w:t xml:space="preserve">Mitigation of optical damage risks in semiconductor lasers</w:t></w:r></w:p><w:p><w:pPr><w:spacing w:after="0"/><w:numPr><w:ilvl w:val="0"/><w:numId w:val="2"/></w:numPr></w:pPr><w:r><w:rPr/><w:t xml:space="preserve">Ethical considerations of semiconductor laser technology</w:t></w:r></w:p><w:p><w:pPr><w:spacing w:after="0"/><w:numPr><w:ilvl w:val="0"/><w:numId w:val="2"/></w:numPr></w:pPr><w:r><w:rPr/><w:t xml:space="preserve">Transfer matrix method simulations</w:t></w:r></w:p><w:p><w:pPr><w:spacing w:after="0"/><w:numPr><w:ilvl w:val="0"/><w:numId w:val="2"/></w:numPr></w:pPr><w:r><w:rPr/><w:t xml:space="preserve">Side mode suppression ratio testing</w:t></w:r></w:p><w:p><w:pPr><w:numPr><w:ilvl w:val="0"/><w:numId w:val="2"/></w:numPr></w:pPr><w:r><w:rPr/><w:t xml:space="preserve">Funding sources for semiconductor laser research</w:t></w:r></w:p><w:p><w:pPr><w:pStyle w:val="Heading1"/></w:pPr><w:bookmarkStart w:id="6" w:name="_Toc6"/><w:r><w:t>Report location:</w:t></w:r><w:bookmarkEnd w:id="6"/></w:p><w:p><w:hyperlink r:id="rId8" w:history="1"><w:r><w:rPr><w:color w:val="2980b9"/><w:u w:val="single"/></w:rPr><w:t xml:space="preserve">https://www.fullpicture.app/item/d3a2d3b66dd821bbf6042149db9bea5d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D91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60zuLoGYfYSQlpDbELQzsc09KJN_V8GbC8OHXXcNv1OWtJcNzq8n9T&amp;uniplatform=NZKPT" TargetMode="External"/><Relationship Id="rId8" Type="http://schemas.openxmlformats.org/officeDocument/2006/relationships/hyperlink" Target="https://www.fullpicture.app/item/d3a2d3b66dd821bbf6042149db9bea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2023-02-24T14:16:18+01:00</dcterms:created>
  <dcterms:modified xsi:type="dcterms:W3CDTF">2023-02-24T14:16:18+01:00</dcterms:modified>
</cp:coreProperties>
</file>

<file path=docProps/custom.xml><?xml version="1.0" encoding="utf-8"?>
<Properties xmlns="http://schemas.openxmlformats.org/officeDocument/2006/custom-properties" xmlns:vt="http://schemas.openxmlformats.org/officeDocument/2006/docPropsVTypes"/>
</file>