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Ion Conduction and Its Origin in Li6–xPS5–xBr1+x | Chemistry of Materials</w:t>
      </w:r>
      <w:br/>
      <w:hyperlink r:id="rId7" w:history="1">
        <w:r>
          <w:rPr>
            <w:color w:val="2980b9"/>
            <w:u w:val="single"/>
          </w:rPr>
          <w:t xml:space="preserve">https://pubs.acs.org/doi/abs/10.1021/acs.chemmater.9b05331</w:t>
        </w:r>
      </w:hyperlink>
    </w:p>
    <w:p>
      <w:pPr>
        <w:pStyle w:val="Heading1"/>
      </w:pPr>
      <w:bookmarkStart w:id="2" w:name="_Toc2"/>
      <w:r>
        <w:t>Article summary:</w:t>
      </w:r>
      <w:bookmarkEnd w:id="2"/>
    </w:p>
    <w:p>
      <w:pPr>
        <w:jc w:val="both"/>
      </w:pPr>
      <w:r>
        <w:rPr/>
        <w:t xml:space="preserve">1. The article discusses the fast ion conduction and its origin in Li6–xPS5–xBr1+x, a superionic argyrodite family.</w:t>
      </w:r>
    </w:p>
    <w:p>
      <w:pPr>
        <w:jc w:val="both"/>
      </w:pPr>
      <w:r>
        <w:rPr/>
        <w:t xml:space="preserve">2. The authors investigate the influence of Br–/S2– mixing on ion conduction using multinuclear solid-state NMR coupled with X-ray diffraction and impedance spectroscopy.</w:t>
      </w:r>
    </w:p>
    <w:p>
      <w:pPr>
        <w:jc w:val="both"/>
      </w:pPr>
      <w:r>
        <w:rPr/>
        <w:t xml:space="preserve">3. The results reveal that the particular arrangement of 1S3Br at 4d sites near Li maximizes overall Li+ conduction, which can be applied to other argyrodites for designing new fast ion conductors.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and calculations to support its claims. The authors have used multinuclear solid-state NMR coupled with X-ray diffraction and impedance spectroscopy to investigate the influence of Br–/S2– mixing on ion conduction, which provides a comprehensive understanding of the phenomenon. Furthermore, they have also provided evidence from density functional theory calculations to back up their findings. </w:t>
      </w:r>
    </w:p>
    <w:p>
      <w:pPr>
        <w:jc w:val="both"/>
      </w:pPr>
      <w:r>
        <w:rPr/>
        <w:t xml:space="preserve">However, there are some potential biases in the article that should be noted. For example, the authors have not explored any counterarguments or alternative explanations for their findings, which could provide a more balanced view of the topic. Additionally, they have not discussed any possible risks associated with their research or presented both sides of an argument equally when discussing certain topics such as Li redistribution. Finally, there is some promotional content in the article as it highlights how their research can be applied to other argyrodites for designing new fast ion conductors without providing sufficient evidence for this claim.</w:t>
      </w:r>
    </w:p>
    <w:p>
      <w:pPr>
        <w:pStyle w:val="Heading1"/>
      </w:pPr>
      <w:bookmarkStart w:id="5" w:name="_Toc5"/>
      <w:r>
        <w:t>Topics for further research:</w:t>
      </w:r>
      <w:bookmarkEnd w:id="5"/>
    </w:p>
    <w:p>
      <w:pPr>
        <w:spacing w:after="0"/>
        <w:numPr>
          <w:ilvl w:val="0"/>
          <w:numId w:val="2"/>
        </w:numPr>
      </w:pPr>
      <w:r>
        <w:rPr/>
        <w:t xml:space="preserve">Counterarguments to Br–/S2– mixing on ion conduction</w:t>
      </w:r>
    </w:p>
    <w:p>
      <w:pPr>
        <w:spacing w:after="0"/>
        <w:numPr>
          <w:ilvl w:val="0"/>
          <w:numId w:val="2"/>
        </w:numPr>
      </w:pPr>
      <w:r>
        <w:rPr/>
        <w:t xml:space="preserve">Risks associated with Li redistribution</w:t>
      </w:r>
    </w:p>
    <w:p>
      <w:pPr>
        <w:spacing w:after="0"/>
        <w:numPr>
          <w:ilvl w:val="0"/>
          <w:numId w:val="2"/>
        </w:numPr>
      </w:pPr>
      <w:r>
        <w:rPr/>
        <w:t xml:space="preserve">Designing new fast ion conductors</w:t>
      </w:r>
    </w:p>
    <w:p>
      <w:pPr>
        <w:spacing w:after="0"/>
        <w:numPr>
          <w:ilvl w:val="0"/>
          <w:numId w:val="2"/>
        </w:numPr>
      </w:pPr>
      <w:r>
        <w:rPr/>
        <w:t xml:space="preserve">Multinuclear solid-state NMR</w:t>
      </w:r>
    </w:p>
    <w:p>
      <w:pPr>
        <w:spacing w:after="0"/>
        <w:numPr>
          <w:ilvl w:val="0"/>
          <w:numId w:val="2"/>
        </w:numPr>
      </w:pPr>
      <w:r>
        <w:rPr/>
        <w:t xml:space="preserve">X-ray diffraction and impedance spectroscopy</w:t>
      </w:r>
    </w:p>
    <w:p>
      <w:pPr>
        <w:numPr>
          <w:ilvl w:val="0"/>
          <w:numId w:val="2"/>
        </w:numPr>
      </w:pPr>
      <w:r>
        <w:rPr/>
        <w:t xml:space="preserve">Density functional theory calculations</w:t>
      </w:r>
    </w:p>
    <w:p>
      <w:pPr>
        <w:pStyle w:val="Heading1"/>
      </w:pPr>
      <w:bookmarkStart w:id="6" w:name="_Toc6"/>
      <w:r>
        <w:t>Report location:</w:t>
      </w:r>
      <w:bookmarkEnd w:id="6"/>
    </w:p>
    <w:p>
      <w:hyperlink r:id="rId8" w:history="1">
        <w:r>
          <w:rPr>
            <w:color w:val="2980b9"/>
            <w:u w:val="single"/>
          </w:rPr>
          <w:t xml:space="preserve">https://www.fullpicture.app/item/d3c70a7a1b2d27ef2239ea7006a478aa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8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chemmater.9b05331" TargetMode="External"/><Relationship Id="rId8" Type="http://schemas.openxmlformats.org/officeDocument/2006/relationships/hyperlink" Target="https://www.fullpicture.app/item/d3c70a7a1b2d27ef2239ea7006a47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2023-02-21T12:11:09+01:00</dcterms:created>
  <dcterms:modified xsi:type="dcterms:W3CDTF">2023-02-21T12:11:09+01:00</dcterms:modified>
</cp:coreProperties>
</file>

<file path=docProps/custom.xml><?xml version="1.0" encoding="utf-8"?>
<Properties xmlns="http://schemas.openxmlformats.org/officeDocument/2006/custom-properties" xmlns:vt="http://schemas.openxmlformats.org/officeDocument/2006/docPropsVTypes"/>
</file>