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BaO-Fe2O3-P2O5 glasses: Understanding the thermal stability - ScienceDirect</w:t>
      </w:r>
      <w:br/>
      <w:hyperlink r:id="rId7" w:history="1">
        <w:r>
          <w:rPr>
            <w:color w:val="2980b9"/>
            <w:u w:val="single"/>
          </w:rPr>
          <w:t xml:space="preserve">https://www.sciencedirect.com/science/article/pii/S0022311518305233</w:t>
        </w:r>
      </w:hyperlink>
    </w:p>
    <w:p>
      <w:pPr>
        <w:pStyle w:val="Heading1"/>
      </w:pPr>
      <w:bookmarkStart w:id="2" w:name="_Toc2"/>
      <w:r>
        <w:t>Article summary:</w:t>
      </w:r>
      <w:bookmarkEnd w:id="2"/>
    </w:p>
    <w:p>
      <w:pPr>
        <w:jc w:val="both"/>
      </w:pPr>
      <w:r>
        <w:rPr/>
        <w:t xml:space="preserve">1. The presence of meta phosphate linkage in Ba loaded iron phosphate glass was investigated by Raman spectroscopy to understand the better thermal stability of barium loaded glasses compared to caesium loaded glasses.</w:t>
      </w:r>
    </w:p>
    <w:p>
      <w:pPr>
        <w:jc w:val="both"/>
      </w:pPr>
      <w:r>
        <w:rPr/>
        <w:t xml:space="preserve">2. The specific heat of pristine IPG is always higher than that of IPG containing either BaO or Cs2O, showing the effect of modifiers (Ba2+ or Cs+) in glass.</w:t>
      </w:r>
    </w:p>
    <w:p>
      <w:pPr>
        <w:jc w:val="both"/>
      </w:pPr>
      <w:r>
        <w:rPr/>
        <w:t xml:space="preserve">3. Structural connectivity of BaO loaded IPG was explored by Raman spectroscopy and enthalpy increment data were obtained by isoperibol drop calorimetry on these glasses to assess their long term behaviour.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thermal stability and structural characteristics of BaO-Fe2O3-P2O5 glasses, with a focus on understanding the better thermal stability of barium loaded glasses compared to caesium loaded glasses. The article is well written and provides a comprehensive overview of the research conducted, including synthesis techniques, surface analysis, structural investigations, and drop calorimetry.</w:t>
      </w:r>
    </w:p>
    <w:p>
      <w:pPr>
        <w:jc w:val="both"/>
      </w:pPr>
      <w:r>
        <w:rPr/>
        <w:t xml:space="preserve">The authors have provided sufficient evidence for their claims regarding the thermal stability and structure of these glasses, including XRD patterns showing amorphous nature, SEM images indicating homogenous surfaces, EDAX analysis confirming absence of alumina contamination, Raman spectra demonstrating peak broadening and red shift with addition of BaO, and enthalpy increment data from isoperibol drop calorimetry.</w:t>
      </w:r>
    </w:p>
    <w:p>
      <w:pPr>
        <w:jc w:val="both"/>
      </w:pPr>
      <w:r>
        <w:rPr/>
        <w:t xml:space="preserve">The article does not appear to be biased or one-sided in its reporting; it presents both sides equally and explores counterarguments where appropriate. There are no unsupported claims or missing points of consideration; all relevant information has been included in the article. Furthermore, there is no promotional content or partiality present in the article; it is an objective exploration into the thermal stability and structure characteristics of these glasses. Possible risks are noted throughout the article as appropriate; for example, when discussing nuclear waste immobilization in a suitable matrix such as iron phosphate glass (IPG).</w:t>
      </w:r>
    </w:p>
    <w:p>
      <w:pPr>
        <w:jc w:val="both"/>
      </w:pPr>
      <w:r>
        <w:rPr/>
        <w:t xml:space="preserve">In conclusion, this article appears to be trustworthy and reliable in its reporting on BaO-Fe2O3-P2O5 glasses; it provides sufficient evidence for its claims while avoiding bias or one-sidedness throughout its discussion.</w:t>
      </w:r>
    </w:p>
    <w:p>
      <w:pPr>
        <w:pStyle w:val="Heading1"/>
      </w:pPr>
      <w:bookmarkStart w:id="5" w:name="_Toc5"/>
      <w:r>
        <w:t>Topics for further research:</w:t>
      </w:r>
      <w:bookmarkEnd w:id="5"/>
    </w:p>
    <w:p>
      <w:pPr>
        <w:spacing w:after="0"/>
        <w:numPr>
          <w:ilvl w:val="0"/>
          <w:numId w:val="2"/>
        </w:numPr>
      </w:pPr>
      <w:r>
        <w:rPr/>
        <w:t xml:space="preserve">Nuclear waste immobilization</w:t>
      </w:r>
    </w:p>
    <w:p>
      <w:pPr>
        <w:spacing w:after="0"/>
        <w:numPr>
          <w:ilvl w:val="0"/>
          <w:numId w:val="2"/>
        </w:numPr>
      </w:pPr>
      <w:r>
        <w:rPr/>
        <w:t xml:space="preserve">Iron phosphate glass</w:t>
      </w:r>
    </w:p>
    <w:p>
      <w:pPr>
        <w:spacing w:after="0"/>
        <w:numPr>
          <w:ilvl w:val="0"/>
          <w:numId w:val="2"/>
        </w:numPr>
      </w:pPr>
      <w:r>
        <w:rPr/>
        <w:t xml:space="preserve">X-ray diffraction</w:t>
      </w:r>
    </w:p>
    <w:p>
      <w:pPr>
        <w:spacing w:after="0"/>
        <w:numPr>
          <w:ilvl w:val="0"/>
          <w:numId w:val="2"/>
        </w:numPr>
      </w:pPr>
      <w:r>
        <w:rPr/>
        <w:t xml:space="preserve">Scanning electron microscopy</w:t>
      </w:r>
    </w:p>
    <w:p>
      <w:pPr>
        <w:spacing w:after="0"/>
        <w:numPr>
          <w:ilvl w:val="0"/>
          <w:numId w:val="2"/>
        </w:numPr>
      </w:pPr>
      <w:r>
        <w:rPr/>
        <w:t xml:space="preserve">Energy dispersive X-ray analysis</w:t>
      </w:r>
    </w:p>
    <w:p>
      <w:pPr>
        <w:numPr>
          <w:ilvl w:val="0"/>
          <w:numId w:val="2"/>
        </w:numPr>
      </w:pPr>
      <w:r>
        <w:rPr/>
        <w:t xml:space="preserve">Isoperibol drop calorimetry</w:t>
      </w:r>
    </w:p>
    <w:p>
      <w:pPr>
        <w:pStyle w:val="Heading1"/>
      </w:pPr>
      <w:bookmarkStart w:id="6" w:name="_Toc6"/>
      <w:r>
        <w:t>Report location:</w:t>
      </w:r>
      <w:bookmarkEnd w:id="6"/>
    </w:p>
    <w:p>
      <w:hyperlink r:id="rId8" w:history="1">
        <w:r>
          <w:rPr>
            <w:color w:val="2980b9"/>
            <w:u w:val="single"/>
          </w:rPr>
          <w:t xml:space="preserve">https://www.fullpicture.app/item/d3c85706a0123b9b4055a78b103cfcfe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D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11518305233" TargetMode="External"/><Relationship Id="rId8" Type="http://schemas.openxmlformats.org/officeDocument/2006/relationships/hyperlink" Target="https://www.fullpicture.app/item/d3c85706a0123b9b4055a78b103cf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2023-02-25T22:31:59+01:00</dcterms:created>
  <dcterms:modified xsi:type="dcterms:W3CDTF">2023-02-25T22:31:59+01:00</dcterms:modified>
</cp:coreProperties>
</file>

<file path=docProps/custom.xml><?xml version="1.0" encoding="utf-8"?>
<Properties xmlns="http://schemas.openxmlformats.org/officeDocument/2006/custom-properties" xmlns:vt="http://schemas.openxmlformats.org/officeDocument/2006/docPropsVTypes"/>
</file>