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Long-term AI policy strategy research and implementation - Career review</w:t>
      </w:r>
      <w:br/>
      <w:hyperlink r:id="rId7" w:history="1">
        <w:r>
          <w:rPr>
            <w:color w:val="2980b9"/>
            <w:u w:val="single"/>
          </w:rPr>
          <w:t xml:space="preserve">https://80000hours.org/career-reviews/ai-policy-and-strategy/</w:t>
        </w:r>
      </w:hyperlink>
    </w:p>
    <w:p>
      <w:pPr>
        <w:pStyle w:val="Heading1"/>
      </w:pPr>
      <w:bookmarkStart w:id="2" w:name="_Toc2"/>
      <w:r>
        <w:t>Article summary:</w:t>
      </w:r>
      <w:bookmarkEnd w:id="2"/>
    </w:p>
    <w:p>
      <w:pPr>
        <w:jc w:val="both"/>
      </w:pPr>
      <w:r>
        <w:rPr/>
        <w:t xml:space="preserve">1. Advancing AI technology could have both huge upsides and downsides, including potentially catastrophic risks.</w:t>
      </w:r>
    </w:p>
    <w:p>
      <w:pPr>
        <w:jc w:val="both"/>
      </w:pPr>
      <w:r>
        <w:rPr/>
        <w:t xml:space="preserve">2. To manage these risks, we need experts in AI policy strategy to ensure broad sharing of benefits, avoid military competition, and implement safety features.</w:t>
      </w:r>
    </w:p>
    <w:p>
      <w:pPr>
        <w:jc w:val="both"/>
      </w:pPr>
      <w:r>
        <w:rPr/>
        <w:t xml:space="preserve">3. This path involves research and implementation, with potential career opportunities at top AI labs, think tanks, government positions, and academic institutions.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importance of advancing AI technology while managing its potential risks through policy strategy research and implementation. The author argues that there is a need for experts who understand the intersection of modern AI systems and policy to mitigate long-term risks and ensure humanity reaps the benefits of advanced AI. </w:t>
      </w:r>
    </w:p>
    <w:p>
      <w:pPr>
        <w:jc w:val="both"/>
      </w:pPr>
      <w:r>
        <w:rPr/>
        <w:t xml:space="preserve"/>
      </w:r>
    </w:p>
    <w:p>
      <w:pPr>
        <w:jc w:val="both"/>
      </w:pPr>
      <w:r>
        <w:rPr/>
        <w:t xml:space="preserve">The article provides a comprehensive overview of the challenges associated with transformative AI strategy, including ensuring broad sharing of benefits, avoiding military competition or conflict, and developing safety features. It also offers examples of top AI policy jobs to work towards, such as working at top AI labs or becoming an academic or researcher at a research institute focused on long-term AI policy.</w:t>
      </w:r>
    </w:p>
    <w:p>
      <w:pPr>
        <w:jc w:val="both"/>
      </w:pPr>
      <w:r>
        <w:rPr/>
        <w:t xml:space="preserve"/>
      </w:r>
    </w:p>
    <w:p>
      <w:pPr>
        <w:jc w:val="both"/>
      </w:pPr>
      <w:r>
        <w:rPr/>
        <w:t xml:space="preserve">However, the article may have some biases in terms of its focus on US government positions and think tanks. While it acknowledges that similar roles in other countries can also be useful, it primarily focuses on opportunities within the US government. Additionally, the article does not explore potential counterarguments to its claims about the importance of AI policy strategy research and implementation.</w:t>
      </w:r>
    </w:p>
    <w:p>
      <w:pPr>
        <w:jc w:val="both"/>
      </w:pPr>
      <w:r>
        <w:rPr/>
        <w:t xml:space="preserve"/>
      </w:r>
    </w:p>
    <w:p>
      <w:pPr>
        <w:jc w:val="both"/>
      </w:pPr>
      <w:r>
        <w:rPr/>
        <w:t xml:space="preserve">Furthermore, while the article notes potential catastrophic risks associated with advancing AI technology, it does not provide sufficient evidence for these claims or explore potential solutions beyond policy strategy research and implementation. It also does not present both sides equally in terms of discussing potential upsides and downsides of advancing AI technology.</w:t>
      </w:r>
    </w:p>
    <w:p>
      <w:pPr>
        <w:jc w:val="both"/>
      </w:pPr>
      <w:r>
        <w:rPr/>
        <w:t xml:space="preserve"/>
      </w:r>
    </w:p>
    <w:p>
      <w:pPr>
        <w:jc w:val="both"/>
      </w:pPr>
      <w:r>
        <w:rPr/>
        <w:t xml:space="preserve">Overall, while the article provides valuable insights into the importance of AI policy strategy research and implementation, it may have some biases and limitations in terms of its focus on certain opportunities and lack of exploration into counterarguments or alternative solutions.</w:t>
      </w:r>
    </w:p>
    <w:p>
      <w:pPr>
        <w:pStyle w:val="Heading1"/>
      </w:pPr>
      <w:bookmarkStart w:id="5" w:name="_Toc5"/>
      <w:r>
        <w:t>Topics for further research:</w:t>
      </w:r>
      <w:bookmarkEnd w:id="5"/>
    </w:p>
    <w:p>
      <w:pPr>
        <w:spacing w:after="0"/>
        <w:numPr>
          <w:ilvl w:val="0"/>
          <w:numId w:val="2"/>
        </w:numPr>
      </w:pPr>
      <w:r>
        <w:rPr/>
        <w:t xml:space="preserve">Potential catastrophic risks of AI technology beyond policy strategy research and implementation
</w:t>
      </w:r>
    </w:p>
    <w:p>
      <w:pPr>
        <w:spacing w:after="0"/>
        <w:numPr>
          <w:ilvl w:val="0"/>
          <w:numId w:val="2"/>
        </w:numPr>
      </w:pPr>
      <w:r>
        <w:rPr/>
        <w:t xml:space="preserve">Counterarguments to the importance of AI policy strategy research and implementation
</w:t>
      </w:r>
    </w:p>
    <w:p>
      <w:pPr>
        <w:spacing w:after="0"/>
        <w:numPr>
          <w:ilvl w:val="0"/>
          <w:numId w:val="2"/>
        </w:numPr>
      </w:pPr>
      <w:r>
        <w:rPr/>
        <w:t xml:space="preserve">Potential solutions to mitigate risks associated with advancing AI technology
</w:t>
      </w:r>
    </w:p>
    <w:p>
      <w:pPr>
        <w:spacing w:after="0"/>
        <w:numPr>
          <w:ilvl w:val="0"/>
          <w:numId w:val="2"/>
        </w:numPr>
      </w:pPr>
      <w:r>
        <w:rPr/>
        <w:t xml:space="preserve">Global perspectives on AI policy strategy research and implementation
</w:t>
      </w:r>
    </w:p>
    <w:p>
      <w:pPr>
        <w:spacing w:after="0"/>
        <w:numPr>
          <w:ilvl w:val="0"/>
          <w:numId w:val="2"/>
        </w:numPr>
      </w:pPr>
      <w:r>
        <w:rPr/>
        <w:t xml:space="preserve">Ethical considerations in AI policy strategy research and implementation
</w:t>
      </w:r>
    </w:p>
    <w:p>
      <w:pPr>
        <w:numPr>
          <w:ilvl w:val="0"/>
          <w:numId w:val="2"/>
        </w:numPr>
      </w:pPr>
      <w:r>
        <w:rPr/>
        <w:t xml:space="preserve">Impacts of AI technology on job displacement and economic inequality</w:t>
      </w:r>
    </w:p>
    <w:p>
      <w:pPr>
        <w:pStyle w:val="Heading1"/>
      </w:pPr>
      <w:bookmarkStart w:id="6" w:name="_Toc6"/>
      <w:r>
        <w:t>Report location:</w:t>
      </w:r>
      <w:bookmarkEnd w:id="6"/>
    </w:p>
    <w:p>
      <w:hyperlink r:id="rId8" w:history="1">
        <w:r>
          <w:rPr>
            <w:color w:val="2980b9"/>
            <w:u w:val="single"/>
          </w:rPr>
          <w:t xml:space="preserve">https://www.fullpicture.app/item/d40367320ca43449ee7f60fa914711ab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B3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80000hours.org/career-reviews/ai-policy-and-strategy/" TargetMode="External"/><Relationship Id="rId8" Type="http://schemas.openxmlformats.org/officeDocument/2006/relationships/hyperlink" Target="https://www.fullpicture.app/item/d40367320ca43449ee7f60fa914711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2023-12-23T11:04:15+01:00</dcterms:created>
  <dcterms:modified xsi:type="dcterms:W3CDTF">2023-12-23T11:04:15+01:00</dcterms:modified>
</cp:coreProperties>
</file>

<file path=docProps/custom.xml><?xml version="1.0" encoding="utf-8"?>
<Properties xmlns="http://schemas.openxmlformats.org/officeDocument/2006/custom-properties" xmlns:vt="http://schemas.openxmlformats.org/officeDocument/2006/docPropsVTypes"/>
</file>