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Куда несет Россию? » АПН - Агентство Политических Новостей</w:t>
      </w:r>
      <w:br/>
      <w:hyperlink r:id="rId7" w:history="1">
        <w:r>
          <w:rPr>
            <w:color w:val="2980b9"/>
            <w:u w:val="single"/>
          </w:rPr>
          <w:t xml:space="preserve">https://www.apn.ru/publications/article21867.htm</w:t>
        </w:r>
      </w:hyperlink>
    </w:p>
    <w:p>
      <w:pPr>
        <w:pStyle w:val="Heading1"/>
      </w:pPr>
      <w:bookmarkStart w:id="2" w:name="_Toc2"/>
      <w:r>
        <w:t>Article summary:</w:t>
      </w:r>
      <w:bookmarkEnd w:id="2"/>
    </w:p>
    <w:p>
      <w:pPr>
        <w:jc w:val="both"/>
      </w:pPr>
      <w:r>
        <w:rPr/>
        <w:t xml:space="preserve">1. 俄罗斯经济结构的问题：文章指出，俄罗斯经济结构过于依赖能源资源出口，导致在危机中比其他国家更加深陷困境。总统梅德韦杰夫曾表示，俄罗斯经济需要从原材料结构转变为创新型经济，但这并不容易实现。</w:t>
      </w:r>
    </w:p>
    <w:p>
      <w:pPr>
        <w:jc w:val="both"/>
      </w:pPr>
      <w:r>
        <w:rPr/>
        <w:t xml:space="preserve"/>
      </w:r>
    </w:p>
    <w:p>
      <w:pPr>
        <w:jc w:val="both"/>
      </w:pPr>
      <w:r>
        <w:rPr/>
        <w:t xml:space="preserve">2. 货币自由主义模式的主导地位：目前，在世界上大多数国家以及俄罗斯，货币自由主义或新自由主义模式是经济发展的主导模式。这种模式被称为“赌场经济”，其核心是通过投机来无限制积累资本。该模式在20世纪80年代开始在全球范围内占据主导地位。</w:t>
      </w:r>
    </w:p>
    <w:p>
      <w:pPr>
        <w:jc w:val="both"/>
      </w:pPr>
      <w:r>
        <w:rPr/>
        <w:t xml:space="preserve"/>
      </w:r>
    </w:p>
    <w:p>
      <w:pPr>
        <w:jc w:val="both"/>
      </w:pPr>
      <w:r>
        <w:rPr/>
        <w:t xml:space="preserve">3. 华盛顿共识的影响：华盛顿共识是20世纪80年代后期形成的一种意识形态，包括宏观经济稳定、微观经济自由化以及对外投资和资本自由流动的开放市场。然而，在实施了十年后，人们开始认识到该共识对社会发展、货币稳定和国家经济需求等方面产生了负面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这篇文章标题为“Куда несет Россию?”，翻译成英文是“Where is Russia heading?”。从标题可以看出，文章可能会探讨俄罗斯当前的经济发展方向以及相关问题。然而，在对文章进行详细分析之前，需要注意到该文章是来自“АПН - Агентство Политических Новостей”（APN - Agency of Political News）的网站。因此，我们需要考虑到该机构的立场和潜在偏见。</w:t>
      </w:r>
    </w:p>
    <w:p>
      <w:pPr>
        <w:jc w:val="both"/>
      </w:pPr>
      <w:r>
        <w:rPr/>
        <w:t xml:space="preserve"/>
      </w:r>
    </w:p>
    <w:p>
      <w:pPr>
        <w:jc w:val="both"/>
      </w:pPr>
      <w:r>
        <w:rPr/>
        <w:t xml:space="preserve">首先，文章提到了俄罗斯总统德米特里·梅德韦杰夫关于经济结构的言论。然而，文章没有提供任何具体引用或来源来支持这一说法。这使得读者难以确定这是否是真实的陈述还是作者的主观观点。</w:t>
      </w:r>
    </w:p>
    <w:p>
      <w:pPr>
        <w:jc w:val="both"/>
      </w:pPr>
      <w:r>
        <w:rPr/>
        <w:t xml:space="preserve"/>
      </w:r>
    </w:p>
    <w:p>
      <w:pPr>
        <w:jc w:val="both"/>
      </w:pPr>
      <w:r>
        <w:rPr/>
        <w:t xml:space="preserve">其次，文章将俄罗斯经济结构的问题归咎于当前世界范围内占主导地位的货币自由主义或新自由主义模式。然而，作者没有提供足够的证据来支持这一观点，并且没有探讨其他可能影响俄罗斯经济结构的因素。</w:t>
      </w:r>
    </w:p>
    <w:p>
      <w:pPr>
        <w:jc w:val="both"/>
      </w:pPr>
      <w:r>
        <w:rPr/>
        <w:t xml:space="preserve"/>
      </w:r>
    </w:p>
    <w:p>
      <w:pPr>
        <w:jc w:val="both"/>
      </w:pPr>
      <w:r>
        <w:rPr/>
        <w:t xml:space="preserve">此外，文章将这种经济模式称为“赌场经济”，但并未提供充分解释或支持材料来证明这一说法。这种用词可能是作者的主观评价，而非客观事实。</w:t>
      </w:r>
    </w:p>
    <w:p>
      <w:pPr>
        <w:jc w:val="both"/>
      </w:pPr>
      <w:r>
        <w:rPr/>
        <w:t xml:space="preserve"/>
      </w:r>
    </w:p>
    <w:p>
      <w:pPr>
        <w:jc w:val="both"/>
      </w:pPr>
      <w:r>
        <w:rPr/>
        <w:t xml:space="preserve">文章还提到了“华盛顿共识”作为这种经济模式的理论基础。然而，作者没有提供足够的背景信息或引用来解释和支持这一概念。此外，文章没有探讨其他学者对“华盛顿共识”的看法或批评。</w:t>
      </w:r>
    </w:p>
    <w:p>
      <w:pPr>
        <w:jc w:val="both"/>
      </w:pPr>
      <w:r>
        <w:rPr/>
        <w:t xml:space="preserve"/>
      </w:r>
    </w:p>
    <w:p>
      <w:pPr>
        <w:jc w:val="both"/>
      </w:pPr>
      <w:r>
        <w:rPr/>
        <w:t xml:space="preserve">最后，文章没有平衡地呈现双方观点。它只关注了所谓的货币自由主义模式的负面影响，而未提及其可能的优点或成功案例。这种片面报道可能导致读者对整个问题的理解不完整。</w:t>
      </w:r>
    </w:p>
    <w:p>
      <w:pPr>
        <w:jc w:val="both"/>
      </w:pPr>
      <w:r>
        <w:rPr/>
        <w:t xml:space="preserve"/>
      </w:r>
    </w:p>
    <w:p>
      <w:pPr>
        <w:jc w:val="both"/>
      </w:pPr>
      <w:r>
        <w:rPr/>
        <w:t xml:space="preserve">综上所述，该文章存在潜在偏见和片面报道的问题。它缺乏充分的证据和引用来支持其主张，并且未探索其他可能因素对俄罗斯经济结构的影响。此外，文章没有平衡地呈现双方观点，使读者难以获得全面和客观的信息。</w:t>
      </w:r>
    </w:p>
    <w:p>
      <w:pPr>
        <w:pStyle w:val="Heading1"/>
      </w:pPr>
      <w:bookmarkStart w:id="5" w:name="_Toc5"/>
      <w:r>
        <w:t>Topics for further research:</w:t>
      </w:r>
      <w:bookmarkEnd w:id="5"/>
    </w:p>
    <w:p>
      <w:pPr>
        <w:spacing w:after="0"/>
        <w:numPr>
          <w:ilvl w:val="0"/>
          <w:numId w:val="2"/>
        </w:numPr>
      </w:pPr>
      <w:r>
        <w:rPr/>
        <w:t xml:space="preserve">俄罗斯当前的经济发展方向
</w:t>
      </w:r>
    </w:p>
    <w:p>
      <w:pPr>
        <w:spacing w:after="0"/>
        <w:numPr>
          <w:ilvl w:val="0"/>
          <w:numId w:val="2"/>
        </w:numPr>
      </w:pPr>
      <w:r>
        <w:rPr/>
        <w:t xml:space="preserve">俄罗斯经济结构的问题
</w:t>
      </w:r>
    </w:p>
    <w:p>
      <w:pPr>
        <w:spacing w:after="0"/>
        <w:numPr>
          <w:ilvl w:val="0"/>
          <w:numId w:val="2"/>
        </w:numPr>
      </w:pPr>
      <w:r>
        <w:rPr/>
        <w:t xml:space="preserve">货币自由主义或新自由主义模式对俄罗斯经济的影响
</w:t>
      </w:r>
    </w:p>
    <w:p>
      <w:pPr>
        <w:spacing w:after="0"/>
        <w:numPr>
          <w:ilvl w:val="0"/>
          <w:numId w:val="2"/>
        </w:numPr>
      </w:pPr>
      <w:r>
        <w:rPr/>
        <w:t xml:space="preserve">赌场经济概念的解释和支持材料
</w:t>
      </w:r>
    </w:p>
    <w:p>
      <w:pPr>
        <w:spacing w:after="0"/>
        <w:numPr>
          <w:ilvl w:val="0"/>
          <w:numId w:val="2"/>
        </w:numPr>
      </w:pPr>
      <w:r>
        <w:rPr/>
        <w:t xml:space="preserve">华盛顿共识作为经济模式的理论基础的背景信息和引用
</w:t>
      </w:r>
    </w:p>
    <w:p>
      <w:pPr>
        <w:numPr>
          <w:ilvl w:val="0"/>
          <w:numId w:val="2"/>
        </w:numPr>
      </w:pPr>
      <w:r>
        <w:rPr/>
        <w:t xml:space="preserve">平衡地呈现双方观点的重要性</w:t>
      </w:r>
    </w:p>
    <w:p>
      <w:pPr>
        <w:pStyle w:val="Heading1"/>
      </w:pPr>
      <w:bookmarkStart w:id="6" w:name="_Toc6"/>
      <w:r>
        <w:t>Report location:</w:t>
      </w:r>
      <w:bookmarkEnd w:id="6"/>
    </w:p>
    <w:p>
      <w:hyperlink r:id="rId8" w:history="1">
        <w:r>
          <w:rPr>
            <w:color w:val="2980b9"/>
            <w:u w:val="single"/>
          </w:rPr>
          <w:t xml:space="preserve">https://www.fullpicture.app/item/d40630e640df62b1d57de29d07d9dc63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93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n.ru/publications/article21867.htm" TargetMode="External"/><Relationship Id="rId8" Type="http://schemas.openxmlformats.org/officeDocument/2006/relationships/hyperlink" Target="https://www.fullpicture.app/item/d40630e640df62b1d57de29d07d9dc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2023-09-04T11:27:08+02:00</dcterms:created>
  <dcterms:modified xsi:type="dcterms:W3CDTF">2023-09-04T11:27:08+02:00</dcterms:modified>
</cp:coreProperties>
</file>

<file path=docProps/custom.xml><?xml version="1.0" encoding="utf-8"?>
<Properties xmlns="http://schemas.openxmlformats.org/officeDocument/2006/custom-properties" xmlns:vt="http://schemas.openxmlformats.org/officeDocument/2006/docPropsVTypes"/>
</file>