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mining with differential privacy | Proceedings of the 16th ACM SIGKDD international conference on Knowledge discovery and data mining</w:t>
      </w:r>
      <w:br/>
      <w:hyperlink r:id="rId7" w:history="1">
        <w:r>
          <w:rPr>
            <w:color w:val="2980b9"/>
            <w:u w:val="single"/>
          </w:rPr>
          <w:t xml:space="preserve">https://dl.acm.org/doi/abs/10.1145/1835804.1835868</w:t>
        </w:r>
      </w:hyperlink>
    </w:p>
    <w:p>
      <w:pPr>
        <w:pStyle w:val="Heading1"/>
      </w:pPr>
      <w:bookmarkStart w:id="2" w:name="_Toc2"/>
      <w:r>
        <w:t>Article summary:</w:t>
      </w:r>
      <w:bookmarkEnd w:id="2"/>
    </w:p>
    <w:p>
      <w:pPr>
        <w:jc w:val="both"/>
      </w:pPr>
      <w:r>
        <w:rPr/>
        <w:t xml:space="preserve">1. Differential privacy is a framework for data access that provides formal privacy guarantees.</w:t>
      </w:r>
    </w:p>
    <w:p>
      <w:pPr>
        <w:jc w:val="both"/>
      </w:pPr>
      <w:r>
        <w:rPr/>
        <w:t xml:space="preserve">2. Naive utilization of the interface to construct privacy preserving data mining algorithms can lead to inferior results.</w:t>
      </w:r>
    </w:p>
    <w:p>
      <w:pPr>
        <w:jc w:val="both"/>
      </w:pPr>
      <w:r>
        <w:rPr/>
        <w:t xml:space="preserve">3. Improved algorithms can achieve the same level of accuracy and privacy as the naive implementation but with fewer learning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comprehensive overview of the topic of data mining with differential privacy, including an analysis of the potential risks associated with such a process. The authors provide evidence for their claims in the form of references to other research papers and studies, which adds credibility to their arguments. Additionally, they provide a detailed description of how different algorithms can be used to improve accuracy while still maintaining privacy, which further demonstrates their expertise on the subject matter.</w:t>
      </w:r>
    </w:p>
    <w:p>
      <w:pPr>
        <w:jc w:val="both"/>
      </w:pPr>
      <w:r>
        <w:rPr/>
        <w:t xml:space="preserve">However, there are some areas where the article could be improved upon. For example, it does not explore any counterarguments or alternative approaches to data mining with differential privacy that may exist. Additionally, it does not discuss any potential biases or sources of partiality that may exist in this type of data mining process. Finally, it does not mention any possible risks associated with using differential privacy for data mining purposes, which could be important for readers to consider before engaging in such activities.</w:t>
      </w:r>
    </w:p>
    <w:p>
      <w:pPr>
        <w:pStyle w:val="Heading1"/>
      </w:pPr>
      <w:bookmarkStart w:id="5" w:name="_Toc5"/>
      <w:r>
        <w:t>Topics for further research:</w:t>
      </w:r>
      <w:bookmarkEnd w:id="5"/>
    </w:p>
    <w:p>
      <w:pPr>
        <w:spacing w:after="0"/>
        <w:numPr>
          <w:ilvl w:val="0"/>
          <w:numId w:val="2"/>
        </w:numPr>
      </w:pPr>
      <w:r>
        <w:rPr/>
        <w:t xml:space="preserve">Differential privacy counterarguments</w:t>
      </w:r>
    </w:p>
    <w:p>
      <w:pPr>
        <w:spacing w:after="0"/>
        <w:numPr>
          <w:ilvl w:val="0"/>
          <w:numId w:val="2"/>
        </w:numPr>
      </w:pPr>
      <w:r>
        <w:rPr/>
        <w:t xml:space="preserve">Differential privacy biases</w:t>
      </w:r>
    </w:p>
    <w:p>
      <w:pPr>
        <w:spacing w:after="0"/>
        <w:numPr>
          <w:ilvl w:val="0"/>
          <w:numId w:val="2"/>
        </w:numPr>
      </w:pPr>
      <w:r>
        <w:rPr/>
        <w:t xml:space="preserve">Differential privacy risks</w:t>
      </w:r>
    </w:p>
    <w:p>
      <w:pPr>
        <w:spacing w:after="0"/>
        <w:numPr>
          <w:ilvl w:val="0"/>
          <w:numId w:val="2"/>
        </w:numPr>
      </w:pPr>
      <w:r>
        <w:rPr/>
        <w:t xml:space="preserve">Alternative approaches to data mining</w:t>
      </w:r>
    </w:p>
    <w:p>
      <w:pPr>
        <w:spacing w:after="0"/>
        <w:numPr>
          <w:ilvl w:val="0"/>
          <w:numId w:val="2"/>
        </w:numPr>
      </w:pPr>
      <w:r>
        <w:rPr/>
        <w:t xml:space="preserve">Differential privacy accuracy trade-offs</w:t>
      </w:r>
    </w:p>
    <w:p>
      <w:pPr>
        <w:numPr>
          <w:ilvl w:val="0"/>
          <w:numId w:val="2"/>
        </w:numPr>
      </w:pPr>
      <w:r>
        <w:rPr/>
        <w:t xml:space="preserve">Differential privacy implementation challenges</w:t>
      </w:r>
    </w:p>
    <w:p>
      <w:pPr>
        <w:pStyle w:val="Heading1"/>
      </w:pPr>
      <w:bookmarkStart w:id="6" w:name="_Toc6"/>
      <w:r>
        <w:t>Report location:</w:t>
      </w:r>
      <w:bookmarkEnd w:id="6"/>
    </w:p>
    <w:p>
      <w:hyperlink r:id="rId8" w:history="1">
        <w:r>
          <w:rPr>
            <w:color w:val="2980b9"/>
            <w:u w:val="single"/>
          </w:rPr>
          <w:t xml:space="preserve">https://www.fullpicture.app/item/d41670b9385c1c5cefe0d7555508a19e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B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1835804.1835868" TargetMode="External"/><Relationship Id="rId8" Type="http://schemas.openxmlformats.org/officeDocument/2006/relationships/hyperlink" Target="https://www.fullpicture.app/item/d41670b9385c1c5cefe0d7555508a1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2023-02-24T20:32:28+01:00</dcterms:created>
  <dcterms:modified xsi:type="dcterms:W3CDTF">2023-02-24T20:32:28+01:00</dcterms:modified>
</cp:coreProperties>
</file>

<file path=docProps/custom.xml><?xml version="1.0" encoding="utf-8"?>
<Properties xmlns="http://schemas.openxmlformats.org/officeDocument/2006/custom-properties" xmlns:vt="http://schemas.openxmlformats.org/officeDocument/2006/docPropsVTypes"/>
</file>