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Competition Commission of Pakistan</w:t>
      </w:r>
      <w:br/>
      <w:hyperlink r:id="rId7" w:history="1">
        <w:r>
          <w:rPr>
            <w:color w:val="2980b9"/>
            <w:u w:val="single"/>
          </w:rPr>
          <w:t xml:space="preserve">https://cc.gov.pk/home/viewpressreleases/254</w:t>
        </w:r>
      </w:hyperlink>
    </w:p>
    <w:p>
      <w:pPr>
        <w:pStyle w:val="Heading1"/>
      </w:pPr>
      <w:bookmarkStart w:id="2" w:name="_Toc2"/>
      <w:r>
        <w:t>Article summary:</w:t>
      </w:r>
      <w:bookmarkEnd w:id="2"/>
    </w:p>
    <w:p>
      <w:pPr>
        <w:jc w:val="both"/>
      </w:pPr>
      <w:r>
        <w:rPr/>
        <w:t xml:space="preserve">1. The Competition Commission of Pakistan released an updated draft study on the Automobile sector in Pakistan, focusing on competition vulnerabilities and market behavior.</w:t>
      </w:r>
    </w:p>
    <w:p>
      <w:pPr>
        <w:jc w:val="both"/>
      </w:pPr>
      <w:r>
        <w:rPr/>
        <w:t xml:space="preserve">2. The study highlighted the dominance of three major car manufacturers/assemblers in Pakistan - Pak Suzuki, Indus Motor Company (Toyota), and Honda Atlas Cars Limited.</w:t>
      </w:r>
    </w:p>
    <w:p>
      <w:pPr>
        <w:jc w:val="both"/>
      </w:pPr>
      <w:r>
        <w:rPr/>
        <w:t xml:space="preserve">3. Recommendations from the study included opening up the domestic market to imports, reducing protection of local industry, implementing mandatory testing for emissions and road-worthiness, and prohibiting premiums charged by manufacturers and dealerships.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automobile sector in Pakistan as presented by the Competition Commission of Pakistan (CCP). While the study highlights some important issues within the industry, there are several potential biases and shortcomings that need to be addressed.</w:t>
      </w:r>
    </w:p>
    <w:p>
      <w:pPr>
        <w:jc w:val="both"/>
      </w:pPr>
      <w:r>
        <w:rPr/>
        <w:t xml:space="preserve"/>
      </w:r>
    </w:p>
    <w:p>
      <w:pPr>
        <w:jc w:val="both"/>
      </w:pPr>
      <w:r>
        <w:rPr/>
        <w:t xml:space="preserve">One potential bias in the article is the focus on criticizing the domestic automobile industry for being inward-looking and protective. While it is important to encourage competition and improve consumer choice, it is also essential to consider the impact of opening up the market to foreign competition on local manufacturers and employment. The article does not provide a balanced view on this aspect.</w:t>
      </w:r>
    </w:p>
    <w:p>
      <w:pPr>
        <w:jc w:val="both"/>
      </w:pPr>
      <w:r>
        <w:rPr/>
        <w:t xml:space="preserve"/>
      </w:r>
    </w:p>
    <w:p>
      <w:pPr>
        <w:jc w:val="both"/>
      </w:pPr>
      <w:r>
        <w:rPr/>
        <w:t xml:space="preserve">Additionally, the article makes unsupported claims about the impact of reducing tariffs and allowing imports of used cars on consumer welfare. While increased competition may lead to better pricing and quality, there is no evidence provided to support these claims. It is important for such recommendations to be backed by thorough research and analysis.</w:t>
      </w:r>
    </w:p>
    <w:p>
      <w:pPr>
        <w:jc w:val="both"/>
      </w:pPr>
      <w:r>
        <w:rPr/>
        <w:t xml:space="preserve"/>
      </w:r>
    </w:p>
    <w:p>
      <w:pPr>
        <w:jc w:val="both"/>
      </w:pPr>
      <w:r>
        <w:rPr/>
        <w:t xml:space="preserve">Furthermore, the article fails to address certain key points that could have provided a more comprehensive understanding of the issues within the automobile sector. For example, there is no discussion on the environmental impact of increasing car sales in Pakistan or how safety standards can be improved beyond just emissions testing.</w:t>
      </w:r>
    </w:p>
    <w:p>
      <w:pPr>
        <w:jc w:val="both"/>
      </w:pPr>
      <w:r>
        <w:rPr/>
        <w:t xml:space="preserve"/>
      </w:r>
    </w:p>
    <w:p>
      <w:pPr>
        <w:jc w:val="both"/>
      </w:pPr>
      <w:r>
        <w:rPr/>
        <w:t xml:space="preserve">Moreover, while the article presents recommendations for improving competition in the industry, it does not explore potential counterarguments or risks associated with these measures. For instance, opening up the market to foreign competition may lead to job losses in local manufacturing plants or reduce investment in research and development within the country.</w:t>
      </w:r>
    </w:p>
    <w:p>
      <w:pPr>
        <w:jc w:val="both"/>
      </w:pPr>
      <w:r>
        <w:rPr/>
        <w:t xml:space="preserve"/>
      </w:r>
    </w:p>
    <w:p>
      <w:pPr>
        <w:jc w:val="both"/>
      </w:pPr>
      <w:r>
        <w:rPr/>
        <w:t xml:space="preserve">Overall, while the article provides valuable insights into the challenges faced by the automobile sector in Pakistan, it lacks a balanced perspective and fails to address all relevant aspects of the issue. It would benefit from a more thorough analysis of potential biases, unsupported claims, missing evidence, unexplored counterarguments, and risks associated with proposed solutions.</w:t>
      </w:r>
    </w:p>
    <w:p>
      <w:pPr>
        <w:pStyle w:val="Heading1"/>
      </w:pPr>
      <w:bookmarkStart w:id="5" w:name="_Toc5"/>
      <w:r>
        <w:t>Topics for further research:</w:t>
      </w:r>
      <w:bookmarkEnd w:id="5"/>
    </w:p>
    <w:p>
      <w:pPr>
        <w:spacing w:after="0"/>
        <w:numPr>
          <w:ilvl w:val="0"/>
          <w:numId w:val="2"/>
        </w:numPr>
      </w:pPr>
      <w:r>
        <w:rPr/>
        <w:t xml:space="preserve">Impact of increasing car sales on the environment in Pakistan
</w:t>
      </w:r>
    </w:p>
    <w:p>
      <w:pPr>
        <w:spacing w:after="0"/>
        <w:numPr>
          <w:ilvl w:val="0"/>
          <w:numId w:val="2"/>
        </w:numPr>
      </w:pPr>
      <w:r>
        <w:rPr/>
        <w:t xml:space="preserve">Safety standards for automobiles beyond emissions testing in Pakistan
</w:t>
      </w:r>
    </w:p>
    <w:p>
      <w:pPr>
        <w:spacing w:after="0"/>
        <w:numPr>
          <w:ilvl w:val="0"/>
          <w:numId w:val="2"/>
        </w:numPr>
      </w:pPr>
      <w:r>
        <w:rPr/>
        <w:t xml:space="preserve">Job losses in local manufacturing due to foreign competition in Pakistan
</w:t>
      </w:r>
    </w:p>
    <w:p>
      <w:pPr>
        <w:spacing w:after="0"/>
        <w:numPr>
          <w:ilvl w:val="0"/>
          <w:numId w:val="2"/>
        </w:numPr>
      </w:pPr>
      <w:r>
        <w:rPr/>
        <w:t xml:space="preserve">Investment in research and development in the automobile sector in Pakistan
</w:t>
      </w:r>
    </w:p>
    <w:p>
      <w:pPr>
        <w:spacing w:after="0"/>
        <w:numPr>
          <w:ilvl w:val="0"/>
          <w:numId w:val="2"/>
        </w:numPr>
      </w:pPr>
      <w:r>
        <w:rPr/>
        <w:t xml:space="preserve">Risks associated with opening up the automobile market to foreign competition in Pakistan
</w:t>
      </w:r>
    </w:p>
    <w:p>
      <w:pPr>
        <w:numPr>
          <w:ilvl w:val="0"/>
          <w:numId w:val="2"/>
        </w:numPr>
      </w:pPr>
      <w:r>
        <w:rPr/>
        <w:t xml:space="preserve">Consumer welfare implications of reducing tariffs and allowing imports of used cars in Pakistan</w:t>
      </w:r>
    </w:p>
    <w:p>
      <w:pPr>
        <w:pStyle w:val="Heading1"/>
      </w:pPr>
      <w:bookmarkStart w:id="6" w:name="_Toc6"/>
      <w:r>
        <w:t>Report location:</w:t>
      </w:r>
      <w:bookmarkEnd w:id="6"/>
    </w:p>
    <w:p>
      <w:hyperlink r:id="rId8" w:history="1">
        <w:r>
          <w:rPr>
            <w:color w:val="2980b9"/>
            <w:u w:val="single"/>
          </w:rPr>
          <w:t xml:space="preserve">https://www.fullpicture.app/item/d43547736aadf79ba89a8d4b740c4ead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5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gov.pk/home/viewpressreleases/254" TargetMode="External"/><Relationship Id="rId8" Type="http://schemas.openxmlformats.org/officeDocument/2006/relationships/hyperlink" Target="https://www.fullpicture.app/item/d43547736aadf79ba89a8d4b740c4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2024-06-07T14:46:11+02:00</dcterms:created>
  <dcterms:modified xsi:type="dcterms:W3CDTF">2024-06-07T14:46:11+02:00</dcterms:modified>
</cp:coreProperties>
</file>

<file path=docProps/custom.xml><?xml version="1.0" encoding="utf-8"?>
<Properties xmlns="http://schemas.openxmlformats.org/officeDocument/2006/custom-properties" xmlns:vt="http://schemas.openxmlformats.org/officeDocument/2006/docPropsVTypes"/>
</file>