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Trace Ru atoms implanted into a Ni/Fe-based oxalate solid-solution-like with high-indexed facets for energy-saving overall seawater electrolysis assisted by hydrazine - ScienceDirect</w:t>
      </w:r>
      <w:br/>
      <w:hyperlink r:id="rId7" w:history="1">
        <w:r>
          <w:rPr>
            <w:color w:val="2980b9"/>
            <w:u w:val="single"/>
          </w:rPr>
          <w:t xml:space="preserve">https://www.sciencedirect.com/science/article/pii/S0926337322012954</w:t>
        </w:r>
      </w:hyperlink>
    </w:p>
    <w:p>
      <w:pPr>
        <w:pStyle w:val="Heading1"/>
      </w:pPr>
      <w:bookmarkStart w:id="2" w:name="_Toc2"/>
      <w:r>
        <w:t>Article summary:</w:t>
      </w:r>
      <w:bookmarkEnd w:id="2"/>
    </w:p>
    <w:p>
      <w:pPr>
        <w:jc w:val="both"/>
      </w:pPr>
      <w:r>
        <w:rPr/>
        <w:t xml:space="preserve">1. A novel catalyst (Ru-(Ni/Fe)C2O4) is synthesized by implanting Ru nanospecies into a Ni/Fe-oxalate solid-solution-like with high-indexed facets.</w:t>
      </w:r>
    </w:p>
    <w:p>
      <w:pPr>
        <w:jc w:val="both"/>
      </w:pPr>
      <w:r>
        <w:rPr/>
        <w:t xml:space="preserve">2. The synergistic effect of Ru nanospecies and high-index facets from (Ni/Fe)C2O4 endows Ru-(Ni/Fe)C2O4 with extraordinary activities of HER, OER and HzOR.</w:t>
      </w:r>
    </w:p>
    <w:p>
      <w:pPr>
        <w:jc w:val="both"/>
      </w:pPr>
      <w:r>
        <w:rPr/>
        <w:t xml:space="preserve">3. When assembled into an electrolyzer, the cell voltage reduces to 0.01 V at 10 mA cm−2 for HER-HzOR coupling seawater splitting, and the system remains stable under 500 mA cm–2 at 80 °C for 50 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research findings on the synthesis of a novel catalyst (Ru-(Ni/Fe)C2O4). The authors provide sufficient evidence to support their claims, including systematic experimental analyses alongside theoretical calculations that reveal the synergistic effect of Ru nanospecies and high-index facets from (Ni/Fe)C2O4 endowing Ru-(Ni/Fe)C2O4 with extraordinary activities of HER, OER and HzOR. Furthermore, when assembled into an electrolyzer, the cell voltage reduces to 0.01 V at 10 mA cm−2 for HER-HzOR coupling seawater splitting, and the system remains stable under 500 mA cm–2 at 80 °C for 50 h. </w:t>
      </w:r>
    </w:p>
    <w:p>
      <w:pPr>
        <w:jc w:val="both"/>
      </w:pPr>
      <w:r>
        <w:rPr/>
        <w:t xml:space="preserve">The article does not appear to be biased or one-sided in its reporting; it presents both sides equally by providing evidence for both positive outcomes as well as potential risks associated with using this new catalyst in seawater electrolysis systems. It also acknowledges previous research on NiFe-based materials and their limitations in terms of stability and HER performance, which provides context for understanding why this new catalyst is necessary. Additionally, there are no unsupported claims or missing points of consideration in the article; all claims are backed up by evidence from experiments or theoretical calculations. </w:t>
      </w:r>
    </w:p>
    <w:p>
      <w:pPr>
        <w:jc w:val="both"/>
      </w:pPr>
      <w:r>
        <w:rPr/>
        <w:t xml:space="preserve">In conclusion, this article is reliable and trustworthy in its reporting on the synthesis of a novel catalyst (Ru-(Ni/Fe)C2O4), providing sufficient evidence to support its claims without any bias or one-sidedness.</w:t>
      </w:r>
    </w:p>
    <w:p>
      <w:pPr>
        <w:pStyle w:val="Heading1"/>
      </w:pPr>
      <w:bookmarkStart w:id="5" w:name="_Toc5"/>
      <w:r>
        <w:t>Topics for further research:</w:t>
      </w:r>
      <w:bookmarkEnd w:id="5"/>
    </w:p>
    <w:p>
      <w:pPr>
        <w:spacing w:after="0"/>
        <w:numPr>
          <w:ilvl w:val="0"/>
          <w:numId w:val="2"/>
        </w:numPr>
      </w:pPr>
      <w:r>
        <w:rPr/>
        <w:t xml:space="preserve">NiFe-based materials HER performance</w:t>
      </w:r>
    </w:p>
    <w:p>
      <w:pPr>
        <w:spacing w:after="0"/>
        <w:numPr>
          <w:ilvl w:val="0"/>
          <w:numId w:val="2"/>
        </w:numPr>
      </w:pPr>
      <w:r>
        <w:rPr/>
        <w:t xml:space="preserve">Ru nanospecies high-index facets</w:t>
      </w:r>
    </w:p>
    <w:p>
      <w:pPr>
        <w:spacing w:after="0"/>
        <w:numPr>
          <w:ilvl w:val="0"/>
          <w:numId w:val="2"/>
        </w:numPr>
      </w:pPr>
      <w:r>
        <w:rPr/>
        <w:t xml:space="preserve">HER-OER-HzOR coupling seawater splitting</w:t>
      </w:r>
    </w:p>
    <w:p>
      <w:pPr>
        <w:spacing w:after="0"/>
        <w:numPr>
          <w:ilvl w:val="0"/>
          <w:numId w:val="2"/>
        </w:numPr>
      </w:pPr>
      <w:r>
        <w:rPr/>
        <w:t xml:space="preserve">Electrolyzer cell voltage reduction</w:t>
      </w:r>
    </w:p>
    <w:p>
      <w:pPr>
        <w:spacing w:after="0"/>
        <w:numPr>
          <w:ilvl w:val="0"/>
          <w:numId w:val="2"/>
        </w:numPr>
      </w:pPr>
      <w:r>
        <w:rPr/>
        <w:t xml:space="preserve">Ru-(Ni/Fe)C2O4 stability</w:t>
      </w:r>
    </w:p>
    <w:p>
      <w:pPr>
        <w:numPr>
          <w:ilvl w:val="0"/>
          <w:numId w:val="2"/>
        </w:numPr>
      </w:pPr>
      <w:r>
        <w:rPr/>
        <w:t xml:space="preserve">Synergistic effect Ru-(Ni/Fe)C2O4 activities</w:t>
      </w:r>
    </w:p>
    <w:p>
      <w:pPr>
        <w:pStyle w:val="Heading1"/>
      </w:pPr>
      <w:bookmarkStart w:id="6" w:name="_Toc6"/>
      <w:r>
        <w:t>Report location:</w:t>
      </w:r>
      <w:bookmarkEnd w:id="6"/>
    </w:p>
    <w:p>
      <w:hyperlink r:id="rId8" w:history="1">
        <w:r>
          <w:rPr>
            <w:color w:val="2980b9"/>
            <w:u w:val="single"/>
          </w:rPr>
          <w:t xml:space="preserve">https://www.fullpicture.app/item/d44d65e460ca8c520187602a0e7e397e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BFB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337322012954" TargetMode="External"/><Relationship Id="rId8" Type="http://schemas.openxmlformats.org/officeDocument/2006/relationships/hyperlink" Target="https://www.fullpicture.app/item/d44d65e460ca8c520187602a0e7e39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2023-02-24T01:35:08+01:00</dcterms:created>
  <dcterms:modified xsi:type="dcterms:W3CDTF">2023-02-24T01:35:08+01:00</dcterms:modified>
</cp:coreProperties>
</file>

<file path=docProps/custom.xml><?xml version="1.0" encoding="utf-8"?>
<Properties xmlns="http://schemas.openxmlformats.org/officeDocument/2006/custom-properties" xmlns:vt="http://schemas.openxmlformats.org/officeDocument/2006/docPropsVTypes"/>
</file>