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基于PIO-RBF神经网络斜轧穿孔机调整参数预测 - 中国知网</w:t></w:r><w:br/><w:hyperlink r:id="rId7" w:history="1"><w:r><w:rPr><w:color w:val="2980b9"/><w:u w:val="single"/></w:rPr><w:t xml:space="preserve">https://kns.cnki.net/kcms2/article/abstract?v=p7sfyaWOx3OyG0JeY-JzCpC2iv50klwDfKlAcxaWb7MZkDRWrXPXYg-0t_Jfw0IaGD_KxNiV03KQuwIygkQJCxrNjIy0DeDw6LVl6FXBooCk0mVOURwLJrlvMoMkVjhB&uniplatform=NZKPT</w:t></w:r></w:hyperlink></w:p><w:p><w:pPr><w:pStyle w:val="Heading1"/></w:pPr><w:bookmarkStart w:id="2" w:name="_Toc2"/><w:r><w:t>Article summary:</w:t></w:r><w:bookmarkEnd w:id="2"/></w:p><w:p><w:pPr><w:jc w:val="both"/></w:pPr><w:r><w:rPr/><w:t xml:space="preserve">1. 本文介绍了一种基于PIO-RBF神经网络的斜轧穿孔机调整参数预测方法。该方法利用神经网络模型来预测斜轧穿孔机的调整参数，以提高生产效率和产品质量。</w:t></w:r></w:p><w:p><w:pPr><w:jc w:val="both"/></w:pPr><w:r><w:rPr/><w:t xml:space="preserve">2. 文中详细介绍了PIO-RBF神经网络的结构和工作原理。该神经网络模型采用了改进的RBF（径向基函数）算法，并结合了粒子群优化（PIO）算法进行参数优化，以提高预测准确性和稳定性。</w:t></w:r></w:p><w:p><w:pPr><w:jc w:val="both"/></w:pPr><w:r><w:rPr/><w:t xml:space="preserve">3. 实验结果表明，基于PIO-RBF神经网络的调整参数预测方法在斜轧穿孔机的实际应用中取得了良好的效果。通过准确地预测调整参数，可以有效地提高生产效率、降低成本，并保证产品质量。</w:t></w:r></w:p><w:p><w:pPr><w:jc w:val="both"/></w:pPr><w:r><w:rPr/><w:t xml:space="preserve"></w:t></w:r></w:p><w:p><w:pPr><w:jc w:val="both"/></w:pPr><w:r><w:rPr/><w:t xml:space="preserve">总结：本文介绍了一种基于PIO-RBF神经网络的斜轧穿孔机调整参数预测方法，详细讲解了该方法的原理和实验结果。这种方法能够提高生产效率、降低成本，并保证产品质量。</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https://www.fullpicture.app/item/d45b7cc95fad1400cd3f06f387b02353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0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7sfyaWOx3OyG0JeY-JzCpC2iv50klwDfKlAcxaWb7MZkDRWrXPXYg-0t_Jfw0IaGD_KxNiV03KQuwIygkQJCxrNjIy0DeDw6LVl6FXBooCk0mVOURwLJrlvMoMkVjhB&amp;uniplatform=NZKPT" TargetMode="External"/><Relationship Id="rId8" Type="http://schemas.openxmlformats.org/officeDocument/2006/relationships/hyperlink" Target="https://www.fullpicture.app/item/d45b7cc95fad1400cd3f06f387b023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2023-12-17T16:14:53+01:00</dcterms:created>
  <dcterms:modified xsi:type="dcterms:W3CDTF">2023-12-17T16:14:53+01:00</dcterms:modified>
</cp:coreProperties>
</file>

<file path=docProps/custom.xml><?xml version="1.0" encoding="utf-8"?>
<Properties xmlns="http://schemas.openxmlformats.org/officeDocument/2006/custom-properties" xmlns:vt="http://schemas.openxmlformats.org/officeDocument/2006/docPropsVTypes"/>
</file>