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Transcriptional regulation of strigolactone signalling in Arabidopsis | Nature</w:t>
      </w:r>
      <w:br/>
      <w:hyperlink r:id="rId7" w:history="1">
        <w:r>
          <w:rPr>
            <w:color w:val="2980b9"/>
            <w:u w:val="single"/>
          </w:rPr>
          <w:t xml:space="preserve">https://www.nature.com/articles/s41586-020-2382-x</w:t>
        </w:r>
      </w:hyperlink>
    </w:p>
    <w:p>
      <w:pPr>
        <w:pStyle w:val="Heading1"/>
      </w:pPr>
      <w:bookmarkStart w:id="2" w:name="_Toc2"/>
      <w:r>
        <w:t>Article summary:</w:t>
      </w:r>
      <w:bookmarkEnd w:id="2"/>
    </w:p>
    <w:p>
      <w:pPr>
        <w:jc w:val="both"/>
      </w:pPr>
      <w:r>
        <w:rPr/>
        <w:t xml:space="preserve">1. Strigolactones are a class of carotenoid-derived plant hormones that have fundamental effects on shoot branching, leaf development, plant height, anthocyanin accumulation, root architecture, and adaptation to drought and phosphate starvation.</w:t>
      </w:r>
    </w:p>
    <w:p>
      <w:pPr>
        <w:jc w:val="both"/>
      </w:pPr>
      <w:r>
        <w:rPr/>
        <w:t xml:space="preserve">2. GR244DO was used to identify key strigolactone-responsive genes that specifically regulate various developmental processes such as shoot branching, leaf development, anthocyanin accumulation, and drought adaption.</w:t>
      </w:r>
    </w:p>
    <w:p>
      <w:pPr>
        <w:jc w:val="both"/>
      </w:pPr>
      <w:r>
        <w:rPr/>
        <w:t xml:space="preserve">3. SMXL6 can directly bind to the promoters of SMXL6, 7, 8 and regulate their transcription, thus functioning as a transcription factor in strigolactone signalling.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“Transcriptional regulation of strigolactone signalling in Arabidopsis | Nature” is an informative piece of research that provides insight into the role of strigolactones in regulating various aspects of plant development. The authors provide evidence for their claims through experiments using GR244DO to stimulate strigolactone signalling in Arabidopsis plants and by analyzing gene expression data from RNA-seq analyses. The article is well written and provides clear explanations for the results obtained from the experiments conducted.</w:t>
      </w:r>
    </w:p>
    <w:p>
      <w:pPr>
        <w:jc w:val="both"/>
      </w:pPr>
      <w:r>
        <w:rPr/>
        <w:t xml:space="preserve">However, there are some potential biases present in the article which should be noted. Firstly, the authors focus mainly on the positive effects of strigolactones on plant development without exploring any potential risks or negative impacts associated with them. Secondly, while the authors do mention crosstalk between auxin and strigolactones they do not explore this further or discuss how this could affect plant development. Finally, while the authors provide evidence for their claims through experiments they do not discuss any possible counterarguments or alternative explanations for their results which could weaken their conclusions.</w:t>
      </w:r>
    </w:p>
    <w:p>
      <w:pPr>
        <w:jc w:val="both"/>
      </w:pPr>
      <w:r>
        <w:rPr/>
        <w:t xml:space="preserve">In conclusion, while this article provides useful information about the role of strigolactones in regulating various aspects of plant development it does have some potential biases which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Auxin and strigolactone crosstalk</w:t>
      </w:r>
    </w:p>
    <w:p>
      <w:pPr>
        <w:spacing w:after="0"/>
        <w:numPr>
          <w:ilvl w:val="0"/>
          <w:numId w:val="2"/>
        </w:numPr>
      </w:pPr>
      <w:r>
        <w:rPr/>
        <w:t xml:space="preserve">Negative effects of strigolactones</w:t>
      </w:r>
    </w:p>
    <w:p>
      <w:pPr>
        <w:spacing w:after="0"/>
        <w:numPr>
          <w:ilvl w:val="0"/>
          <w:numId w:val="2"/>
        </w:numPr>
      </w:pPr>
      <w:r>
        <w:rPr/>
        <w:t xml:space="preserve">Alternative explanations for strigolactone signalling</w:t>
      </w:r>
    </w:p>
    <w:p>
      <w:pPr>
        <w:spacing w:after="0"/>
        <w:numPr>
          <w:ilvl w:val="0"/>
          <w:numId w:val="2"/>
        </w:numPr>
      </w:pPr>
      <w:r>
        <w:rPr/>
        <w:t xml:space="preserve">Strigolactone signalling in other plants</w:t>
      </w:r>
    </w:p>
    <w:p>
      <w:pPr>
        <w:spacing w:after="0"/>
        <w:numPr>
          <w:ilvl w:val="0"/>
          <w:numId w:val="2"/>
        </w:numPr>
      </w:pPr>
      <w:r>
        <w:rPr/>
        <w:t xml:space="preserve">Strigolactone signalling in different environmental conditions</w:t>
      </w:r>
    </w:p>
    <w:p>
      <w:pPr>
        <w:numPr>
          <w:ilvl w:val="0"/>
          <w:numId w:val="2"/>
        </w:numPr>
      </w:pPr>
      <w:r>
        <w:rPr/>
        <w:t xml:space="preserve">Strigolactone signalling and plant development</w:t>
      </w:r>
    </w:p>
    <w:p>
      <w:pPr>
        <w:pStyle w:val="Heading1"/>
      </w:pPr>
      <w:bookmarkStart w:id="6" w:name="_Toc6"/>
      <w:r>
        <w:t>Report location:</w:t>
      </w:r>
      <w:bookmarkEnd w:id="6"/>
    </w:p>
    <w:p>
      <w:hyperlink r:id="rId8" w:history="1">
        <w:r>
          <w:rPr>
            <w:color w:val="2980b9"/>
            <w:u w:val="single"/>
          </w:rPr>
          <w:t xml:space="preserve">https://www.fullpicture.app/item/d47a4f903470327d73e17ae78eee482b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DD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382-x" TargetMode="External"/><Relationship Id="rId8" Type="http://schemas.openxmlformats.org/officeDocument/2006/relationships/hyperlink" Target="https://www.fullpicture.app/item/d47a4f903470327d73e17ae78eee4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2023-02-22T02:47:26+01:00</dcterms:created>
  <dcterms:modified xsi:type="dcterms:W3CDTF">2023-02-22T02:47:26+01:00</dcterms:modified>
</cp:coreProperties>
</file>

<file path=docProps/custom.xml><?xml version="1.0" encoding="utf-8"?>
<Properties xmlns="http://schemas.openxmlformats.org/officeDocument/2006/custom-properties" xmlns:vt="http://schemas.openxmlformats.org/officeDocument/2006/docPropsVTypes"/>
</file>