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Article information:</w:t>
      </w:r>
      <w:bookmarkEnd w:id="1"/>
    </w:p>
    <w:p>
      <w:pPr/>
      <w:r>
        <w:rPr/>
        <w:t xml:space="preserve">Chapter 19: In-work poverty in the United States in: Handbook on In-Work Poverty</w:t>
      </w:r>
      <w:br/>
      <w:hyperlink r:id="rId7" w:history="1">
        <w:r>
          <w:rPr>
            <w:color w:val="2980b9"/>
            <w:u w:val="single"/>
          </w:rPr>
          <w:t xml:space="preserve">https://www.elgaronline.com/display/edcoll/9781784715625/9781784715625.00027.xml</w:t>
        </w:r>
      </w:hyperlink>
    </w:p>
    <w:p>
      <w:pPr>
        <w:pStyle w:val="Heading1"/>
      </w:pPr>
      <w:bookmarkStart w:id="2" w:name="_Toc2"/>
      <w:r>
        <w:t>Article summary:</w:t>
      </w:r>
      <w:bookmarkEnd w:id="2"/>
    </w:p>
    <w:p>
      <w:pPr>
        <w:jc w:val="both"/>
      </w:pPr>
      <w:r>
        <w:rPr/>
        <w:t xml:space="preserve">1. In-work poverty is a significant issue in the United States.</w:t>
      </w:r>
    </w:p>
    <w:p>
      <w:pPr>
        <w:jc w:val="both"/>
      </w:pPr>
      <w:r>
        <w:rPr/>
        <w:t xml:space="preserve">2. The causes of in-work poverty include low wages, insufficient work hours, and lack of benefits.</w:t>
      </w:r>
    </w:p>
    <w:p>
      <w:pPr>
        <w:jc w:val="both"/>
      </w:pPr>
      <w:r>
        <w:rPr/>
        <w:t xml:space="preserve">3. Policy solutions to address in-work poverty include increasing the minimum wage, expanding access to affordable healthcare and childcare, and strengthening labor protections.</w:t>
      </w:r>
    </w:p>
    <w:p>
      <w:pPr>
        <w:pStyle w:val="Heading1"/>
      </w:pPr>
      <w:bookmarkStart w:id="3" w:name="_Toc3"/>
      <w:r>
        <w:t>Article rating:</w:t>
      </w:r>
      <w:bookmarkEnd w:id="3"/>
    </w:p>
    <w:p>
      <w:pPr>
        <w:jc w:val="both"/>
      </w:pPr>
      <w:r>
        <w:rPr/>
        <w:t xml:space="preserve">Appears strongly imbalanced: The article is written in a biased or one-sided way, and the information it provides is not trustworthy enough to be considered a reliable source. You should consult other sources to find reliable information on the presented issues.</w:t>
      </w:r>
    </w:p>
    <w:p>
      <w:pPr>
        <w:pStyle w:val="Heading1"/>
      </w:pPr>
      <w:bookmarkStart w:id="4" w:name="_Toc4"/>
      <w:r>
        <w:t>Article analysis:</w:t>
      </w:r>
      <w:bookmarkEnd w:id="4"/>
    </w:p>
    <w:p>
      <w:pPr>
        <w:jc w:val="both"/>
      </w:pPr>
      <w:r>
        <w:rPr/>
        <w:t xml:space="preserve">由于该文章只提供了标题和一些网站链接，无法进行详细的批判性分析。需要更多的信息和内容来确定其潜在偏见及其来源、片面报道、无根据的主张、缺失的考虑点、所提出主张的缺失证据、未探索的反驳、宣传内容，偏袒，是否注意到可能的风险，没有平等地呈现双方等问题。</w:t>
      </w:r>
    </w:p>
    <w:p>
      <w:pPr>
        <w:pStyle w:val="Heading1"/>
      </w:pPr>
      <w:bookmarkStart w:id="5" w:name="_Toc5"/>
      <w:r>
        <w:t>Topics for further research:</w:t>
      </w:r>
      <w:bookmarkEnd w:id="5"/>
    </w:p>
    <w:p>
      <w:pPr>
        <w:spacing w:after="0"/>
        <w:numPr>
          <w:ilvl w:val="0"/>
          <w:numId w:val="2"/>
        </w:numPr>
      </w:pPr>
      <w:r>
        <w:rPr/>
        <w:t xml:space="preserve">Source of bias in the article
</w:t>
      </w:r>
    </w:p>
    <w:p>
      <w:pPr>
        <w:spacing w:after="0"/>
        <w:numPr>
          <w:ilvl w:val="0"/>
          <w:numId w:val="2"/>
        </w:numPr>
      </w:pPr>
      <w:r>
        <w:rPr/>
        <w:t xml:space="preserve">One-sided reporting
</w:t>
      </w:r>
    </w:p>
    <w:p>
      <w:pPr>
        <w:spacing w:after="0"/>
        <w:numPr>
          <w:ilvl w:val="0"/>
          <w:numId w:val="2"/>
        </w:numPr>
      </w:pPr>
      <w:r>
        <w:rPr/>
        <w:t xml:space="preserve">Lack of evidence for claims
</w:t>
      </w:r>
    </w:p>
    <w:p>
      <w:pPr>
        <w:spacing w:after="0"/>
        <w:numPr>
          <w:ilvl w:val="0"/>
          <w:numId w:val="2"/>
        </w:numPr>
      </w:pPr>
      <w:r>
        <w:rPr/>
        <w:t xml:space="preserve">Missing considerations
</w:t>
      </w:r>
    </w:p>
    <w:p>
      <w:pPr>
        <w:spacing w:after="0"/>
        <w:numPr>
          <w:ilvl w:val="0"/>
          <w:numId w:val="2"/>
        </w:numPr>
      </w:pPr>
      <w:r>
        <w:rPr/>
        <w:t xml:space="preserve">Unexplored counterarguments
</w:t>
      </w:r>
    </w:p>
    <w:p>
      <w:pPr>
        <w:numPr>
          <w:ilvl w:val="0"/>
          <w:numId w:val="2"/>
        </w:numPr>
      </w:pPr>
      <w:r>
        <w:rPr/>
        <w:t xml:space="preserve">Promotion and favoritism</w:t>
      </w:r>
    </w:p>
    <w:p>
      <w:pPr>
        <w:pStyle w:val="Heading1"/>
      </w:pPr>
      <w:bookmarkStart w:id="6" w:name="_Toc6"/>
      <w:r>
        <w:t>Report location:</w:t>
      </w:r>
      <w:bookmarkEnd w:id="6"/>
    </w:p>
    <w:p>
      <w:hyperlink r:id="rId8" w:history="1">
        <w:r>
          <w:rPr>
            <w:color w:val="2980b9"/>
            <w:u w:val="single"/>
          </w:rPr>
          <w:t xml:space="preserve">https://www.fullpicture.app/item/d480347e07f58c2749611930ed572e12</w:t>
        </w:r>
      </w:hyperlink>
    </w:p>
    <w:sectPr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Bdr>
        <w:top w:val="single" w:sz="4"/>
      </w:pBdr>
    </w:pPr>
    <w:r>
      <w:rPr/>
      <w:t xml:space="preserve">Report created by </w:t>
    </w:r>
    <w:hyperlink r:id="rId1" w:history="1">
      <w:r>
        <w:rPr>
          <w:color w:val="2980b9"/>
          <w:u w:val="single"/>
        </w:rPr>
        <w:t xml:space="preserve">FullPicture.app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6D63C3A8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sz w:val="26"/>
      <w:szCs w:val="2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elgaronline.com/display/edcoll/9781784715625/9781784715625.00027.xml" TargetMode="External"/><Relationship Id="rId8" Type="http://schemas.openxmlformats.org/officeDocument/2006/relationships/hyperlink" Target="https://www.fullpicture.app/item/d480347e07f58c2749611930ed572e12" TargetMode="External"/><Relationship Id="rId9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www.fullpicture.app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2023-06-25T12:49:45+02:00</dcterms:created>
  <dcterms:modified xsi:type="dcterms:W3CDTF">2023-06-25T12:49:45+02:00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