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Membership Inference Attacks Against Machine Learning Models | IEEE Conference Publication | IEEE Xplore</w:t>
      </w:r>
      <w:br/>
      <w:hyperlink r:id="rId7" w:history="1">
        <w:r>
          <w:rPr>
            <w:color w:val="2980b9"/>
            <w:u w:val="single"/>
          </w:rPr>
          <w:t xml:space="preserve">https://ieeexplore.ieee.org/abstract/document/7958568</w:t>
        </w:r>
      </w:hyperlink>
    </w:p>
    <w:p>
      <w:pPr>
        <w:pStyle w:val="Heading1"/>
      </w:pPr>
      <w:bookmarkStart w:id="2" w:name="_Toc2"/>
      <w:r>
        <w:t>Article summary:</w:t>
      </w:r>
      <w:bookmarkEnd w:id="2"/>
    </w:p>
    <w:p>
      <w:pPr>
        <w:jc w:val="both"/>
      </w:pPr>
      <w:r>
        <w:rPr/>
        <w:t xml:space="preserve">1. Machine learning models can leak information about the individual data records on which they were trained, making them vulnerable to membership inference attacks.</w:t>
      </w:r>
    </w:p>
    <w:p>
      <w:pPr>
        <w:jc w:val="both"/>
      </w:pPr>
      <w:r>
        <w:rPr/>
        <w:t xml:space="preserve">2. Membership inference attacks involve using adversarial machine learning to train an attack model that recognizes differences in a target model's predictions on inputs it trained on versus those it did not.</w:t>
      </w:r>
    </w:p>
    <w:p>
      <w:pPr>
        <w:jc w:val="both"/>
      </w:pPr>
      <w:r>
        <w:rPr/>
        <w:t xml:space="preserve">3. Machine learning as a service providers such as Google and Amazon are susceptible to membership inference attacks, with median accuracy rates of 94% and 74%, respectively, for multi-class classification models trained on retail transaction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"Membership Inference Attacks Against Machine Learning Models" presents a quantitative investigation of how machine learning models leak information about the individual data records on which they were trained. The authors focus on the basic membership inference attack, which aims to determine if a given data record was in the model's training dataset. To perform this attack, they make adversarial use of machine learning and train their own inference model to recognize differences in the target model's predictions on the inputs that it trained on versus the inputs that it did not train on.</w:t>
      </w:r>
    </w:p>
    <w:p>
      <w:pPr>
        <w:jc w:val="both"/>
      </w:pPr>
      <w:r>
        <w:rPr/>
        <w:t xml:space="preserve"/>
      </w:r>
    </w:p>
    <w:p>
      <w:pPr>
        <w:jc w:val="both"/>
      </w:pPr>
      <w:r>
        <w:rPr/>
        <w:t xml:space="preserve">The authors empirically evaluate their inference techniques on classification models trained by commercial "machine learning as a service" providers such as Google and Amazon. They use realistic datasets and classification tasks, including a hospital discharge dataset whose membership is sensitive from the privacy perspective, to show that these models can be vulnerable to membership inference attacks. They also investigate the factors that influence this leakage and evaluate mitigation strategies.</w:t>
      </w:r>
    </w:p>
    <w:p>
      <w:pPr>
        <w:jc w:val="both"/>
      </w:pPr>
      <w:r>
        <w:rPr/>
        <w:t xml:space="preserve"/>
      </w:r>
    </w:p>
    <w:p>
      <w:pPr>
        <w:jc w:val="both"/>
      </w:pPr>
      <w:r>
        <w:rPr/>
        <w:t xml:space="preserve">Overall, the article provides valuable insights into an important issue related to machine learning models' privacy risks. However, there are some potential biases and limitations in the study that should be considered.</w:t>
      </w:r>
    </w:p>
    <w:p>
      <w:pPr>
        <w:jc w:val="both"/>
      </w:pPr>
      <w:r>
        <w:rPr/>
        <w:t xml:space="preserve"/>
      </w:r>
    </w:p>
    <w:p>
      <w:pPr>
        <w:jc w:val="both"/>
      </w:pPr>
      <w:r>
        <w:rPr/>
        <w:t xml:space="preserve">One potential bias is that the authors only focus on one type of attack (membership inference) and do not consider other types of privacy breaches that may occur through machine learning models. For example, they mention model inversion briefly but do not explore it further or compare its risks with those of membership inference attacks. This narrow focus may limit readers' understanding of the full range of privacy risks associated with machine learning models.</w:t>
      </w:r>
    </w:p>
    <w:p>
      <w:pPr>
        <w:jc w:val="both"/>
      </w:pPr>
      <w:r>
        <w:rPr/>
        <w:t xml:space="preserve"/>
      </w:r>
    </w:p>
    <w:p>
      <w:pPr>
        <w:jc w:val="both"/>
      </w:pPr>
      <w:r>
        <w:rPr/>
        <w:t xml:space="preserve">Another limitation is that the authors only evaluate their techniques against specific types of machine learning models (neural networks) and commercial services (Google Prediction API and Amazon ML). While these are popular platforms for machine learning as a service, there are many other types of models and services available that may have different vulnerabilities or strengths regarding privacy protection. Therefore, readers should be cautious about generalizing the results beyond these specific cases.</w:t>
      </w:r>
    </w:p>
    <w:p>
      <w:pPr>
        <w:jc w:val="both"/>
      </w:pPr>
      <w:r>
        <w:rPr/>
        <w:t xml:space="preserve"/>
      </w:r>
    </w:p>
    <w:p>
      <w:pPr>
        <w:jc w:val="both"/>
      </w:pPr>
      <w:r>
        <w:rPr/>
        <w:t xml:space="preserve">Additionally, while the authors discuss some mitigation strategies for reducing membership information leakage, they do not explore potential drawbacks or trade-offs associated with these strategies. For example, limiting a model's predictions to top k classes may reduce leakage but also decrease its accuracy or usefulness for certain applications. Therefore, readers should consider both sides of these issues when evaluating potential solutions.</w:t>
      </w:r>
    </w:p>
    <w:p>
      <w:pPr>
        <w:jc w:val="both"/>
      </w:pPr>
      <w:r>
        <w:rPr/>
        <w:t xml:space="preserve"/>
      </w:r>
    </w:p>
    <w:p>
      <w:pPr>
        <w:jc w:val="both"/>
      </w:pPr>
      <w:r>
        <w:rPr/>
        <w:t xml:space="preserve">Finally, while the authors note some potential risks associated with membership inference attacks (such as revealing sensitive health information), they do not explore all possible consequences or implications of such attacks fully. For example, they do not discuss how attackers might use this information or what legal or ethical implications might arise from such breaches.</w:t>
      </w:r>
    </w:p>
    <w:p>
      <w:pPr>
        <w:jc w:val="both"/>
      </w:pPr>
      <w:r>
        <w:rPr/>
        <w:t xml:space="preserve"/>
      </w:r>
    </w:p>
    <w:p>
      <w:pPr>
        <w:jc w:val="both"/>
      </w:pPr>
      <w:r>
        <w:rPr/>
        <w:t xml:space="preserve">In conclusion, while "Membership Inference Attacks Against Machine Learning Models" provides valuable insights into an important issue related to machine learning models' privacy risks, readers should be aware of potential biases and limitations in the study's scope and evaluation methods.</w:t>
      </w:r>
    </w:p>
    <w:p>
      <w:pPr>
        <w:pStyle w:val="Heading1"/>
      </w:pPr>
      <w:bookmarkStart w:id="5" w:name="_Toc5"/>
      <w:r>
        <w:t>Topics for further research:</w:t>
      </w:r>
      <w:bookmarkEnd w:id="5"/>
    </w:p>
    <w:p>
      <w:pPr>
        <w:spacing w:after="0"/>
        <w:numPr>
          <w:ilvl w:val="0"/>
          <w:numId w:val="2"/>
        </w:numPr>
      </w:pPr>
      <w:r>
        <w:rPr/>
        <w:t xml:space="preserve">Machine learning model privacy risks beyond membership inference attacks
</w:t>
      </w:r>
    </w:p>
    <w:p>
      <w:pPr>
        <w:spacing w:after="0"/>
        <w:numPr>
          <w:ilvl w:val="0"/>
          <w:numId w:val="2"/>
        </w:numPr>
      </w:pPr>
      <w:r>
        <w:rPr/>
        <w:t xml:space="preserve">Model inversion attacks in machine learning
</w:t>
      </w:r>
    </w:p>
    <w:p>
      <w:pPr>
        <w:spacing w:after="0"/>
        <w:numPr>
          <w:ilvl w:val="0"/>
          <w:numId w:val="2"/>
        </w:numPr>
      </w:pPr>
      <w:r>
        <w:rPr/>
        <w:t xml:space="preserve">Privacy vulnerabilities in other types of machine learning models
</w:t>
      </w:r>
    </w:p>
    <w:p>
      <w:pPr>
        <w:spacing w:after="0"/>
        <w:numPr>
          <w:ilvl w:val="0"/>
          <w:numId w:val="2"/>
        </w:numPr>
      </w:pPr>
      <w:r>
        <w:rPr/>
        <w:t xml:space="preserve">Privacy protection strengths and weaknesses of different machine learning services
</w:t>
      </w:r>
    </w:p>
    <w:p>
      <w:pPr>
        <w:spacing w:after="0"/>
        <w:numPr>
          <w:ilvl w:val="0"/>
          <w:numId w:val="2"/>
        </w:numPr>
      </w:pPr>
      <w:r>
        <w:rPr/>
        <w:t xml:space="preserve">Trade-offs and drawbacks of mitigation strategies for membership inference attacks
</w:t>
      </w:r>
    </w:p>
    <w:p>
      <w:pPr>
        <w:numPr>
          <w:ilvl w:val="0"/>
          <w:numId w:val="2"/>
        </w:numPr>
      </w:pPr>
      <w:r>
        <w:rPr/>
        <w:t xml:space="preserve">Legal and ethical implications of membership inference attacks on sensitive data.</w:t>
      </w:r>
    </w:p>
    <w:p>
      <w:pPr>
        <w:pStyle w:val="Heading1"/>
      </w:pPr>
      <w:bookmarkStart w:id="6" w:name="_Toc6"/>
      <w:r>
        <w:t>Report location:</w:t>
      </w:r>
      <w:bookmarkEnd w:id="6"/>
    </w:p>
    <w:p>
      <w:hyperlink r:id="rId8" w:history="1">
        <w:r>
          <w:rPr>
            <w:color w:val="2980b9"/>
            <w:u w:val="single"/>
          </w:rPr>
          <w:t xml:space="preserve">https://www.fullpicture.app/item/d491020cc15827d27f0b8a6c8dda68e2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E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958568" TargetMode="External"/><Relationship Id="rId8" Type="http://schemas.openxmlformats.org/officeDocument/2006/relationships/hyperlink" Target="https://www.fullpicture.app/item/d491020cc15827d27f0b8a6c8dda6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2023-03-18T17:44:30+01:00</dcterms:created>
  <dcterms:modified xsi:type="dcterms:W3CDTF">2023-03-18T17:44:30+01:00</dcterms:modified>
</cp:coreProperties>
</file>

<file path=docProps/custom.xml><?xml version="1.0" encoding="utf-8"?>
<Properties xmlns="http://schemas.openxmlformats.org/officeDocument/2006/custom-properties" xmlns:vt="http://schemas.openxmlformats.org/officeDocument/2006/docPropsVTypes"/>
</file>