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Sensors | Free Full-Text | Integrated Land Suitability Assessment for Depots Siting in a Sustainable Biomass Supply Chain</w:t>
      </w:r>
      <w:br/>
      <w:hyperlink r:id="rId7" w:history="1">
        <w:r>
          <w:rPr>
            <w:color w:val="2980b9"/>
            <w:u w:val="single"/>
          </w:rPr>
          <w:t xml:space="preserve">https://www.mdpi.com/1424-8220/23/5/2421/html</w:t>
        </w:r>
      </w:hyperlink>
    </w:p>
    <w:p>
      <w:pPr>
        <w:pStyle w:val="Heading1"/>
      </w:pPr>
      <w:bookmarkStart w:id="2" w:name="_Toc2"/>
      <w:r>
        <w:t>Article summary:</w:t>
      </w:r>
      <w:bookmarkEnd w:id="2"/>
    </w:p>
    <w:p>
      <w:pPr>
        <w:jc w:val="both"/>
      </w:pPr>
      <w:r>
        <w:rPr/>
        <w:t xml:space="preserve">1. 本文提出了一种集成的土地适宜性评估框架，以确定可持续生物质供应链的最佳位置。</w:t>
      </w:r>
    </w:p>
    <w:p>
      <w:pPr>
        <w:jc w:val="both"/>
      </w:pPr>
      <w:r>
        <w:rPr/>
        <w:t xml:space="preserve">2. 该框架考虑了生物质生产适宜性、道路运输网络和生态因子，并使用地理空间数据和启发式方法来评估。</w:t>
      </w:r>
    </w:p>
    <w:p>
      <w:pPr>
        <w:jc w:val="both"/>
      </w:pPr>
      <w:r>
        <w:rPr/>
        <w:t xml:space="preserve">3. 利用图论和K-means聚类算法，本文对南大西洋Piedmont地区的一个案例进行了应用，从而得出了关于供应链设计的影响。</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本文是一项关于可持续生物质供应链开发的重要工作，旨在利用地理数据和启发式方法来评估生物质生产适宜性、道路运输网络和生态因子。文章中使用的数学方法是正常的，考量到多个因子（如土壤特征、水分、海拔、农作物旋回）来衡量适宜性得分也是合理的。</w:t>
      </w:r>
    </w:p>
    <w:p>
      <w:pPr>
        <w:jc w:val="both"/>
      </w:pPr>
      <w:r>
        <w:rPr/>
        <w:t xml:space="preserve">然而，文章中也存在一些不利之处。首先，文章中未能充分考量所有影响供应链可持续性的因子。尽管文章中考量了部分农业相关因子（如水利用效益、农作物旋回、土壤功能、水分情况以及道路运输情况），但是并没有考量人力成本、能力不平衡以及风险问题。此外，文章中也未能对所使用数学方法进行充分说明或者核实。</w:t>
      </w:r>
    </w:p>
    <w:p>
      <w:pPr>
        <w:jc w:val="both"/>
      </w:pPr>
      <w:r>
        <w:rPr/>
        <w:t xml:space="preserve">此外，文章中也存在一定的偏向性。尽管作者声明“不含任何个人意志”[1] （source: https://www.mdpi.com/1424-8220/23/5/2421/html#B1-sensors-23-02421] ） ） 但是作者并没有对所使用数学方法进行核实或者对其他影响供应链可持续性的因子进行考量。此外，作者也未能对所使用数学方法进行充分说明或者核实。</w:t>
      </w:r>
    </w:p>
    <w:p>
      <w:pPr>
        <w:jc w:val="both"/>
      </w:pPr>
      <w:r>
        <w:rPr/>
        <w:t xml:space="preserve">就上述原因考量来看, 本文尚不能保证100% 的准确性, 其中包含部分个人意志, 也存在一定的偏向, 没有核实所使用数学方法, 也并没有对影响供应链可持续性的其他因子进行考量, 后者将会降低文章中所得出来的供应链可抵御风险能力, 从考量上来看, 本文尚需要加强部分内容, 来保障其准确性.</w:t>
      </w:r>
    </w:p>
    <w:p>
      <w:pPr>
        <w:pStyle w:val="Heading1"/>
      </w:pPr>
      <w:bookmarkStart w:id="5" w:name="_Toc5"/>
      <w:r>
        <w:t>Topics for further research:</w:t>
      </w:r>
      <w:bookmarkEnd w:id="5"/>
    </w:p>
    <w:p>
      <w:pPr>
        <w:spacing w:after="0"/>
        <w:numPr>
          <w:ilvl w:val="0"/>
          <w:numId w:val="2"/>
        </w:numPr>
      </w:pPr>
      <w:r>
        <w:rPr/>
        <w:t xml:space="preserve">人力成本</w:t>
      </w:r>
    </w:p>
    <w:p>
      <w:pPr>
        <w:spacing w:after="0"/>
        <w:numPr>
          <w:ilvl w:val="0"/>
          <w:numId w:val="2"/>
        </w:numPr>
      </w:pPr>
      <w:r>
        <w:rPr/>
        <w:t xml:space="preserve">能力不平衡</w:t>
      </w:r>
    </w:p>
    <w:p>
      <w:pPr>
        <w:spacing w:after="0"/>
        <w:numPr>
          <w:ilvl w:val="0"/>
          <w:numId w:val="2"/>
        </w:numPr>
      </w:pPr>
      <w:r>
        <w:rPr/>
        <w:t xml:space="preserve">风险管理</w:t>
      </w:r>
    </w:p>
    <w:p>
      <w:pPr>
        <w:spacing w:after="0"/>
        <w:numPr>
          <w:ilvl w:val="0"/>
          <w:numId w:val="2"/>
        </w:numPr>
      </w:pPr>
      <w:r>
        <w:rPr/>
        <w:t xml:space="preserve">数学方法核实</w:t>
      </w:r>
    </w:p>
    <w:p>
      <w:pPr>
        <w:spacing w:after="0"/>
        <w:numPr>
          <w:ilvl w:val="0"/>
          <w:numId w:val="2"/>
        </w:numPr>
      </w:pPr>
      <w:r>
        <w:rPr/>
        <w:t xml:space="preserve">其他影响供应链可持续性的因子</w:t>
      </w:r>
    </w:p>
    <w:p>
      <w:pPr>
        <w:numPr>
          <w:ilvl w:val="0"/>
          <w:numId w:val="2"/>
        </w:numPr>
      </w:pPr>
      <w:r>
        <w:rPr/>
        <w:t xml:space="preserve">供应链可抵御风险能力</w:t>
      </w:r>
    </w:p>
    <w:p>
      <w:pPr>
        <w:pStyle w:val="Heading1"/>
      </w:pPr>
      <w:bookmarkStart w:id="6" w:name="_Toc6"/>
      <w:r>
        <w:t>Report location:</w:t>
      </w:r>
      <w:bookmarkEnd w:id="6"/>
    </w:p>
    <w:p>
      <w:hyperlink r:id="rId8" w:history="1">
        <w:r>
          <w:rPr>
            <w:color w:val="2980b9"/>
            <w:u w:val="single"/>
          </w:rPr>
          <w:t xml:space="preserve">https://www.fullpicture.app/item/d499f85d8e7a408a4c9c3d36e3ff94fd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6FC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dpi.com/1424-8220/23/5/2421/html" TargetMode="External"/><Relationship Id="rId8" Type="http://schemas.openxmlformats.org/officeDocument/2006/relationships/hyperlink" Target="https://www.fullpicture.app/item/d499f85d8e7a408a4c9c3d36e3ff94f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2023-02-27T03:05:44+01:00</dcterms:created>
  <dcterms:modified xsi:type="dcterms:W3CDTF">2023-02-27T03:05:44+01:00</dcterms:modified>
</cp:coreProperties>
</file>

<file path=docProps/custom.xml><?xml version="1.0" encoding="utf-8"?>
<Properties xmlns="http://schemas.openxmlformats.org/officeDocument/2006/custom-properties" xmlns:vt="http://schemas.openxmlformats.org/officeDocument/2006/docPropsVTypes"/>
</file>