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Facile fabrication of efficient Cu(I)–Y zeolite adsorbent towards the adsorption desulfurization - ScienceDirect</w:t>
      </w:r>
      <w:br/>
      <w:hyperlink r:id="rId7" w:history="1">
        <w:r>
          <w:rPr>
            <w:color w:val="2980b9"/>
            <w:u w:val="single"/>
          </w:rPr>
          <w:t xml:space="preserve">https://www.sciencedirect.com/science/article/pii/S1387181123000215</w:t>
        </w:r>
      </w:hyperlink>
    </w:p>
    <w:p>
      <w:pPr>
        <w:pStyle w:val="Heading1"/>
      </w:pPr>
      <w:bookmarkStart w:id="2" w:name="_Toc2"/>
      <w:r>
        <w:t>Article summary:</w:t>
      </w:r>
      <w:bookmarkEnd w:id="2"/>
    </w:p>
    <w:p>
      <w:pPr>
        <w:jc w:val="both"/>
      </w:pPr>
      <w:r>
        <w:rPr/>
        <w:t xml:space="preserve">1. A new adsorbent, Cu(I)–Y, is fabricated by combining ion exchange and liquid reduction strategies with the confined effect of micropores.</w:t>
      </w:r>
    </w:p>
    <w:p>
      <w:pPr>
        <w:jc w:val="both"/>
      </w:pPr>
      <w:r>
        <w:rPr/>
        <w:t xml:space="preserve">2. The Cu(I)–Y adsorbent exhibits excellent adsorption desulfurization performance such as large breakthrough adsorption sulfur capacity and superior regeneration.</w:t>
      </w:r>
    </w:p>
    <w:p>
      <w:pPr>
        <w:jc w:val="both"/>
      </w:pPr>
      <w:r>
        <w:rPr/>
        <w:t xml:space="preserve">3. The outstanding performance is attributed to the unique pore structure, proper pore sizes and π-complexation interaction between Cu(I) sites and aromatic sulfur compounds.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description of a new adsorbent, Cu(I)–Y, which is fabricated by combining ion exchange and liquid reduction strategies with the confined effect of micropores. The article claims that this new adsorbent exhibits excellent adsorption desulfurization performance such as large breakthrough adsorption sulfur capacity and superior regeneration. It further states that the outstanding performance is attributed to the unique pore structure, proper pore sizes and π-complexation interaction between Cu(I) sites and aromatic sulfur compounds. </w:t>
      </w:r>
    </w:p>
    <w:p>
      <w:pPr>
        <w:jc w:val="both"/>
      </w:pPr>
      <w:r>
        <w:rPr/>
        <w:t xml:space="preserve">The article appears to be reliable in terms of its content as it provides a detailed description of the fabrication process for the new adsorbent as well as its potential applications in terms of its excellent desulfurization performance. However, there are some potential biases in the article that should be noted. For example, while the article does mention other possible desulfurization techniques such as oxidation or biology, it focuses mainly on ADS without providing any evidence for why this technique is more effective than others. Additionally, while it does provide some evidence for its claims regarding the effectiveness of Cu(I)-Y in terms of its desulfurization performance, it does not explore any potential risks associated with using this material or any unexplored counterarguments that could be made against its use. Furthermore, there is no discussion about how this material compares to other materials used for similar purposes or whether there are any alternatives that could be used instead. </w:t>
      </w:r>
    </w:p>
    <w:p>
      <w:pPr>
        <w:jc w:val="both"/>
      </w:pPr>
      <w:r>
        <w:rPr/>
        <w:t xml:space="preserve">In conclusion, while this article appears to be reliable in terms of its content regarding the fabrication process for Cu(I)-Y and its potential applications in terms of desulfurization performance, there are some potential biases that should be noted including lack of evidence for why ADS is more effective than other techniques mentioned; lack of exploration into potential risks associated with using this material; lack of discussion about how this material compares to other materials used for similar purposes; and lack of exploration into unexplored counterarguments against using this material or any alternatives that could be used instead.</w:t>
      </w:r>
    </w:p>
    <w:p>
      <w:pPr>
        <w:pStyle w:val="Heading1"/>
      </w:pPr>
      <w:bookmarkStart w:id="5" w:name="_Toc5"/>
      <w:r>
        <w:t>Topics for further research:</w:t>
      </w:r>
      <w:bookmarkEnd w:id="5"/>
    </w:p>
    <w:p>
      <w:pPr>
        <w:spacing w:after="0"/>
        <w:numPr>
          <w:ilvl w:val="0"/>
          <w:numId w:val="2"/>
        </w:numPr>
      </w:pPr>
      <w:r>
        <w:rPr/>
        <w:t xml:space="preserve">Alternative desulfurization techniques</w:t>
      </w:r>
    </w:p>
    <w:p>
      <w:pPr>
        <w:spacing w:after="0"/>
        <w:numPr>
          <w:ilvl w:val="0"/>
          <w:numId w:val="2"/>
        </w:numPr>
      </w:pPr>
      <w:r>
        <w:rPr/>
        <w:t xml:space="preserve">Risks associated with using Cu(I)-Y</w:t>
      </w:r>
    </w:p>
    <w:p>
      <w:pPr>
        <w:spacing w:after="0"/>
        <w:numPr>
          <w:ilvl w:val="0"/>
          <w:numId w:val="2"/>
        </w:numPr>
      </w:pPr>
      <w:r>
        <w:rPr/>
        <w:t xml:space="preserve">Comparison of Cu(I)-Y to other adsorbents</w:t>
      </w:r>
    </w:p>
    <w:p>
      <w:pPr>
        <w:spacing w:after="0"/>
        <w:numPr>
          <w:ilvl w:val="0"/>
          <w:numId w:val="2"/>
        </w:numPr>
      </w:pPr>
      <w:r>
        <w:rPr/>
        <w:t xml:space="preserve">Counterarguments against using Cu(I)-Y</w:t>
      </w:r>
    </w:p>
    <w:p>
      <w:pPr>
        <w:spacing w:after="0"/>
        <w:numPr>
          <w:ilvl w:val="0"/>
          <w:numId w:val="2"/>
        </w:numPr>
      </w:pPr>
      <w:r>
        <w:rPr/>
        <w:t xml:space="preserve">Alternatives to Cu(I)-Y</w:t>
      </w:r>
    </w:p>
    <w:p>
      <w:pPr>
        <w:numPr>
          <w:ilvl w:val="0"/>
          <w:numId w:val="2"/>
        </w:numPr>
      </w:pPr>
      <w:r>
        <w:rPr/>
        <w:t xml:space="preserve">Evidence for why ADS is more effective than other techniques</w:t>
      </w:r>
    </w:p>
    <w:p>
      <w:pPr>
        <w:pStyle w:val="Heading1"/>
      </w:pPr>
      <w:bookmarkStart w:id="6" w:name="_Toc6"/>
      <w:r>
        <w:t>Report location:</w:t>
      </w:r>
      <w:bookmarkEnd w:id="6"/>
    </w:p>
    <w:p>
      <w:hyperlink r:id="rId8" w:history="1">
        <w:r>
          <w:rPr>
            <w:color w:val="2980b9"/>
            <w:u w:val="single"/>
          </w:rPr>
          <w:t xml:space="preserve">https://www.fullpicture.app/item/d4a6a7c10cc51099c173b71ec6a09739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5FF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7181123000215" TargetMode="External"/><Relationship Id="rId8" Type="http://schemas.openxmlformats.org/officeDocument/2006/relationships/hyperlink" Target="https://www.fullpicture.app/item/d4a6a7c10cc51099c173b71ec6a097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2023-02-23T02:34:26+01:00</dcterms:created>
  <dcterms:modified xsi:type="dcterms:W3CDTF">2023-02-23T02:34:26+01:00</dcterms:modified>
</cp:coreProperties>
</file>

<file path=docProps/custom.xml><?xml version="1.0" encoding="utf-8"?>
<Properties xmlns="http://schemas.openxmlformats.org/officeDocument/2006/custom-properties" xmlns:vt="http://schemas.openxmlformats.org/officeDocument/2006/docPropsVTypes"/>
</file>