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Contribution of non-park green space to the equity of urban green space accessibility - ScienceDirect</w:t>
      </w:r>
      <w:br/>
      <w:hyperlink r:id="rId7" w:history="1">
        <w:r>
          <w:rPr>
            <w:color w:val="2980b9"/>
            <w:u w:val="single"/>
          </w:rPr>
          <w:t xml:space="preserve">https://www.sciencedirect.com/science/article/pii/S1470160X22013280</w:t>
        </w:r>
      </w:hyperlink>
    </w:p>
    <w:p>
      <w:pPr>
        <w:pStyle w:val="Heading1"/>
      </w:pPr>
      <w:bookmarkStart w:id="2" w:name="_Toc2"/>
      <w:r>
        <w:t>Article summary:</w:t>
      </w:r>
      <w:bookmarkEnd w:id="2"/>
    </w:p>
    <w:p>
      <w:pPr>
        <w:jc w:val="both"/>
      </w:pPr>
      <w:r>
        <w:rPr/>
        <w:t xml:space="preserve">1. The accessibility to park green space is unequally distributed in Wuhan City.</w:t>
      </w:r>
    </w:p>
    <w:p>
      <w:pPr>
        <w:jc w:val="both"/>
      </w:pPr>
      <w:r>
        <w:rPr/>
        <w:t xml:space="preserve">2. Non-park green space facilitates people’s accessibility to urban green space and can improve environmental equity.</w:t>
      </w:r>
    </w:p>
    <w:p>
      <w:pPr>
        <w:jc w:val="both"/>
      </w:pPr>
      <w:r>
        <w:rPr/>
        <w:t xml:space="preserve">3. Considering non-park green space in landscape planning is important to improve the equity of UGS accessibility, particularly in megacities where UGS is scarce.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“Contribution of non-park green space to the equity of urban green space accessibility” provides an overview of how non-park green spaces can contribute to improving the equity of urban green space accessibility. The article presents a case study conducted at a block scale in Wuhan, China, which reveals that considering non-park green spaces when investigating inhabitants’ equity of UGS accessibility can lead to more equal access to UGS and an improvement of environmental equity. </w:t>
      </w:r>
    </w:p>
    <w:p>
      <w:pPr>
        <w:jc w:val="both"/>
      </w:pPr>
      <w:r>
        <w:rPr/>
        <w:t xml:space="preserve">The article is generally reliable and trustworthy as it provides evidence from a case study conducted in Wuhan, China, which supports its claims about the contribution of non-park green spaces in improving the equity of urban green space accessibility. Furthermore, the article also cites relevant literature from other studies on similar topics, which further strengthens its credibility. </w:t>
      </w:r>
    </w:p>
    <w:p>
      <w:pPr>
        <w:jc w:val="both"/>
      </w:pPr>
      <w:r>
        <w:rPr/>
        <w:t xml:space="preserve">However, there are some potential biases and missing points that should be noted when evaluating this article. Firstly, the article only focuses on one city (Wuhan) and does not provide any insights into how these findings may apply to other cities or regions with different characteristics or conditions. Secondly, while the article mentions that UGS contributes to various ecological benefits such as mitigating the urban heat island effect and purifying air quality, it does not provide any evidence for these claims or explore possible counterarguments or risks associated with these benefits. Finally, while the article discusses how non-park green spaces can contribute to improving environmental equity, it does not discuss any potential negative impacts that may arise from increased access to UGS such as overcrowding or pollution caused by increased human activity in these areas. </w:t>
      </w:r>
    </w:p>
    <w:p>
      <w:pPr>
        <w:jc w:val="both"/>
      </w:pPr>
      <w:r>
        <w:rPr/>
        <w:t xml:space="preserve">In conclusion, this article provides a reliable overview of how non-park green spaces can contribute to improving environmental equity by providing equal access to UGS for inhabitants living in Wuhan City. However, there are some potential biases and missing points that should be taken into consideration when evaluating this article such as its focus on one city only and lack of evidence for certain claims made about ecological benefits associated with UGS as well as potential negative impacts arising from increased access to UGS due to increased human activity in these areas.</w:t>
      </w:r>
    </w:p>
    <w:p>
      <w:pPr>
        <w:pStyle w:val="Heading1"/>
      </w:pPr>
      <w:bookmarkStart w:id="5" w:name="_Toc5"/>
      <w:r>
        <w:t>Topics for further research:</w:t>
      </w:r>
      <w:bookmarkEnd w:id="5"/>
    </w:p>
    <w:p>
      <w:pPr>
        <w:spacing w:after="0"/>
        <w:numPr>
          <w:ilvl w:val="0"/>
          <w:numId w:val="2"/>
        </w:numPr>
      </w:pPr>
      <w:r>
        <w:rPr/>
        <w:t xml:space="preserve">Urban green space accessibility equity</w:t>
      </w:r>
    </w:p>
    <w:p>
      <w:pPr>
        <w:spacing w:after="0"/>
        <w:numPr>
          <w:ilvl w:val="0"/>
          <w:numId w:val="2"/>
        </w:numPr>
      </w:pPr>
      <w:r>
        <w:rPr/>
        <w:t xml:space="preserve">Ecological benefits of urban green spaces</w:t>
      </w:r>
    </w:p>
    <w:p>
      <w:pPr>
        <w:spacing w:after="0"/>
        <w:numPr>
          <w:ilvl w:val="0"/>
          <w:numId w:val="2"/>
        </w:numPr>
      </w:pPr>
      <w:r>
        <w:rPr/>
        <w:t xml:space="preserve">Negative impacts of increased access to urban green spaces</w:t>
      </w:r>
    </w:p>
    <w:p>
      <w:pPr>
        <w:spacing w:after="0"/>
        <w:numPr>
          <w:ilvl w:val="0"/>
          <w:numId w:val="2"/>
        </w:numPr>
      </w:pPr>
      <w:r>
        <w:rPr/>
        <w:t xml:space="preserve">Overcrowding in urban green spaces</w:t>
      </w:r>
    </w:p>
    <w:p>
      <w:pPr>
        <w:spacing w:after="0"/>
        <w:numPr>
          <w:ilvl w:val="0"/>
          <w:numId w:val="2"/>
        </w:numPr>
      </w:pPr>
      <w:r>
        <w:rPr/>
        <w:t xml:space="preserve">Pollution caused by increased human activity in urban green spaces</w:t>
      </w:r>
    </w:p>
    <w:p>
      <w:pPr>
        <w:numPr>
          <w:ilvl w:val="0"/>
          <w:numId w:val="2"/>
        </w:numPr>
      </w:pPr>
      <w:r>
        <w:rPr/>
        <w:t xml:space="preserve">Equity of urban green space accessibility in other cities</w:t>
      </w:r>
    </w:p>
    <w:p>
      <w:pPr>
        <w:pStyle w:val="Heading1"/>
      </w:pPr>
      <w:bookmarkStart w:id="6" w:name="_Toc6"/>
      <w:r>
        <w:t>Report location:</w:t>
      </w:r>
      <w:bookmarkEnd w:id="6"/>
    </w:p>
    <w:p>
      <w:hyperlink r:id="rId8" w:history="1">
        <w:r>
          <w:rPr>
            <w:color w:val="2980b9"/>
            <w:u w:val="single"/>
          </w:rPr>
          <w:t xml:space="preserve">https://www.fullpicture.app/item/d4d2dbb0614b11b0fc1c943d33bfa0e6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968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470160X22013280" TargetMode="External"/><Relationship Id="rId8" Type="http://schemas.openxmlformats.org/officeDocument/2006/relationships/hyperlink" Target="https://www.fullpicture.app/item/d4d2dbb0614b11b0fc1c943d33bfa0e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2023-02-23T03:04:23+01:00</dcterms:created>
  <dcterms:modified xsi:type="dcterms:W3CDTF">2023-02-23T03:04:23+01:00</dcterms:modified>
</cp:coreProperties>
</file>

<file path=docProps/custom.xml><?xml version="1.0" encoding="utf-8"?>
<Properties xmlns="http://schemas.openxmlformats.org/officeDocument/2006/custom-properties" xmlns:vt="http://schemas.openxmlformats.org/officeDocument/2006/docPropsVTypes"/>
</file>