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Coal power in China: A multi‐level perspective review - Zhang - 2020 - WIREs Energy and Environment - Wiley Online Library</w:t>
      </w:r>
      <w:br/>
      <w:hyperlink r:id="rId7" w:history="1">
        <w:r>
          <w:rPr>
            <w:color w:val="2980b9"/>
            <w:u w:val="single"/>
          </w:rPr>
          <w:t xml:space="preserve">https://wires.onlinelibrary.wiley.com/doi/full/10.1002/wene.386</w:t>
        </w:r>
      </w:hyperlink>
    </w:p>
    <w:p>
      <w:pPr>
        <w:pStyle w:val="Heading1"/>
      </w:pPr>
      <w:bookmarkStart w:id="2" w:name="_Toc2"/>
      <w:r>
        <w:t>Article summary:</w:t>
      </w:r>
      <w:bookmarkEnd w:id="2"/>
    </w:p>
    <w:p>
      <w:pPr>
        <w:jc w:val="both"/>
      </w:pPr>
      <w:r>
        <w:rPr/>
        <w:t xml:space="preserve">1. China's coal-fired power industry is undergoing a fundamental transformation, and this article provides a comprehensive assessment of the cause of the transition and where its future lies.</w:t>
      </w:r>
    </w:p>
    <w:p>
      <w:pPr>
        <w:jc w:val="both"/>
      </w:pPr>
      <w:r>
        <w:rPr/>
        <w:t xml:space="preserve">2. The interactions among landscape, regime and niches have enabled China to develop cleaner and more efficient coal-fired power, which has positively mitigated local pollution.</w:t>
      </w:r>
    </w:p>
    <w:p>
      <w:pPr>
        <w:jc w:val="both"/>
      </w:pPr>
      <w:r>
        <w:rPr/>
        <w:t xml:space="preserve">3. This article discusses guidelines for the future high-quality coal-fired power development in order to provide recommendations for policy-makers and industry stakeholders.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review of the current state of coal power in China from a multi-level perspective. It is well researched and provides an overview of the various factors that have contributed to the transformation of China’s coal-fired power industry, as well as potential solutions for further decarbonization. The article is written in an objective manner, presenting both sides equally without any bias or promotional content. It also acknowledges potential risks associated with expanding coal-fired power generation capacity, such as hindering climate change mitigation efforts. However, there are some areas that could be improved upon; for example, there is no mention of alternative energy sources such as renewable energy or nuclear energy that could potentially replace coal as a source of energy in China. Additionally, while the article does provide some evidence to support its claims, it could benefit from providing more evidence to back up its assertions about the effects of coal on climate change mitigation efforts in China.</w:t>
      </w:r>
    </w:p>
    <w:p>
      <w:pPr>
        <w:pStyle w:val="Heading1"/>
      </w:pPr>
      <w:bookmarkStart w:id="5" w:name="_Toc5"/>
      <w:r>
        <w:t>Topics for further research:</w:t>
      </w:r>
      <w:bookmarkEnd w:id="5"/>
    </w:p>
    <w:p>
      <w:pPr>
        <w:spacing w:after="0"/>
        <w:numPr>
          <w:ilvl w:val="0"/>
          <w:numId w:val="2"/>
        </w:numPr>
      </w:pPr>
      <w:r>
        <w:rPr/>
        <w:t xml:space="preserve">Renewable energy sources in China</w:t>
      </w:r>
    </w:p>
    <w:p>
      <w:pPr>
        <w:spacing w:after="0"/>
        <w:numPr>
          <w:ilvl w:val="0"/>
          <w:numId w:val="2"/>
        </w:numPr>
      </w:pPr>
      <w:r>
        <w:rPr/>
        <w:t xml:space="preserve">Nuclear energy in China</w:t>
      </w:r>
    </w:p>
    <w:p>
      <w:pPr>
        <w:spacing w:after="0"/>
        <w:numPr>
          <w:ilvl w:val="0"/>
          <w:numId w:val="2"/>
        </w:numPr>
      </w:pPr>
      <w:r>
        <w:rPr/>
        <w:t xml:space="preserve">Climate change mitigation strategies in China</w:t>
      </w:r>
    </w:p>
    <w:p>
      <w:pPr>
        <w:spacing w:after="0"/>
        <w:numPr>
          <w:ilvl w:val="0"/>
          <w:numId w:val="2"/>
        </w:numPr>
      </w:pPr>
      <w:r>
        <w:rPr/>
        <w:t xml:space="preserve">Coal power plant emissions in China</w:t>
      </w:r>
    </w:p>
    <w:p>
      <w:pPr>
        <w:spacing w:after="0"/>
        <w:numPr>
          <w:ilvl w:val="0"/>
          <w:numId w:val="2"/>
        </w:numPr>
      </w:pPr>
      <w:r>
        <w:rPr/>
        <w:t xml:space="preserve">Economic impacts of coal power in China</w:t>
      </w:r>
    </w:p>
    <w:p>
      <w:pPr>
        <w:numPr>
          <w:ilvl w:val="0"/>
          <w:numId w:val="2"/>
        </w:numPr>
      </w:pPr>
      <w:r>
        <w:rPr/>
        <w:t xml:space="preserve">Environmental impacts of coal power in China</w:t>
      </w:r>
    </w:p>
    <w:p>
      <w:pPr>
        <w:pStyle w:val="Heading1"/>
      </w:pPr>
      <w:bookmarkStart w:id="6" w:name="_Toc6"/>
      <w:r>
        <w:t>Report location:</w:t>
      </w:r>
      <w:bookmarkEnd w:id="6"/>
    </w:p>
    <w:p>
      <w:hyperlink r:id="rId8" w:history="1">
        <w:r>
          <w:rPr>
            <w:color w:val="2980b9"/>
            <w:u w:val="single"/>
          </w:rPr>
          <w:t xml:space="preserve">https://www.fullpicture.app/item/d4dba5e59b9a1226f4988c86bd6055a9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C40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res.onlinelibrary.wiley.com/doi/full/10.1002/wene.386" TargetMode="External"/><Relationship Id="rId8" Type="http://schemas.openxmlformats.org/officeDocument/2006/relationships/hyperlink" Target="https://www.fullpicture.app/item/d4dba5e59b9a1226f4988c86bd6055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2023-02-23T00:38:56+01:00</dcterms:created>
  <dcterms:modified xsi:type="dcterms:W3CDTF">2023-02-23T00:38:56+01:00</dcterms:modified>
</cp:coreProperties>
</file>

<file path=docProps/custom.xml><?xml version="1.0" encoding="utf-8"?>
<Properties xmlns="http://schemas.openxmlformats.org/officeDocument/2006/custom-properties" xmlns:vt="http://schemas.openxmlformats.org/officeDocument/2006/docPropsVTypes"/>
</file>