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blue-emission crystalline organic light-emitting diodes sensitized by “hot exciton” fluorescent nanoaggregates | Science Advances</w:t>
      </w:r>
      <w:br/>
      <w:hyperlink r:id="rId7" w:history="1">
        <w:r>
          <w:rPr>
            <w:color w:val="2980b9"/>
            <w:u w:val="single"/>
          </w:rPr>
          <w:t xml:space="preserve">https://www.science.org/doi/10.1126/sciadv.add1757</w:t>
        </w:r>
      </w:hyperlink>
    </w:p>
    <w:p>
      <w:pPr>
        <w:pStyle w:val="Heading1"/>
      </w:pPr>
      <w:bookmarkStart w:id="2" w:name="_Toc2"/>
      <w:r>
        <w:t>Article summary:</w:t>
      </w:r>
      <w:bookmarkEnd w:id="2"/>
    </w:p>
    <w:p>
      <w:pPr>
        <w:jc w:val="both"/>
      </w:pPr>
      <w:r>
        <w:rPr/>
        <w:t xml:space="preserve">1. A novel OLED architecture consisting of a crystalline host matrix (CHM) and embedded “hot exciton” nanoaggregates (HENAs) has been proposed to effectively sensitize blue dopant (D) emission.</w:t>
      </w:r>
    </w:p>
    <w:p>
      <w:pPr>
        <w:jc w:val="both"/>
      </w:pPr>
      <w:r>
        <w:rPr/>
        <w:t xml:space="preserve">2. The device exhibits largely enhanced blue photon output with a low turn-on/operation voltage of 2.5 V (at 1 cd/m2)/3.3 V (at 1000 cd/m2), an extremely low Joule heat loss ratio, and a maximum external quantum efficiency (EQE) up to 9.14%.</w:t>
      </w:r>
    </w:p>
    <w:p>
      <w:pPr>
        <w:jc w:val="both"/>
      </w:pPr>
      <w:r>
        <w:rPr/>
        <w:t xml:space="preserve">3. Compared to all reported blue A-OLEDs with high EQE values, the CHM-HENA-D OLED exhibits an extremely low ratio of series resistance Joule heat to input power and an overwhelming capability of blue photon emission at limited driving voltage.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a novel OLED architecture consisting of a crystalline host matrix (CHM) and embedded “hot exciton” nanoaggregates (HENAs). The article provides detailed information on the structure, performance, preparation, and characterization of the CHM-HENA-D OLEDs, as well as comparisons between these devices and other state-of-the-art blue A-OLEDs with high EQE values. The article also presents evidence for its claims in the form of figures and tables that demonstrate the advantages of this new architecture over existing technologies.</w:t>
      </w:r>
    </w:p>
    <w:p>
      <w:pPr>
        <w:jc w:val="both"/>
      </w:pPr>
      <w:r>
        <w:rPr/>
        <w:t xml:space="preserve">However, there are some potential biases in the article that should be noted. For example, while the article does provide evidence for its claims regarding the performance advantages of this new architecture over existing technologies, it does not explore any potential risks or drawbacks associated with this technology or discuss any unexplored counterarguments that could be made against it. Additionally, while comparisons are made between this new technology and existing technologies, they are not presented equally; instead, more emphasis is placed on highlighting the advantages of this new technology over existing ones without providing equal consideration for their respective drawbacks or limitations. Furthermore, there is no mention in the article about possible ethical considerations related to this technology or how it might impact society if implemented widely.</w:t>
      </w:r>
    </w:p>
    <w:p>
      <w:pPr>
        <w:jc w:val="both"/>
      </w:pPr>
      <w:r>
        <w:rPr/>
        <w:t xml:space="preserve">In conclusion, while overall reliable and trustworthy in its reporting on this new OLED architecture consisting of a crystalline host matrix (CHM) and embedded “hot exciton” nanoaggregates (H</w:t>
      </w:r>
    </w:p>
    <w:p>
      <w:pPr>
        <w:pStyle w:val="Heading1"/>
      </w:pPr>
      <w:bookmarkStart w:id="5" w:name="_Toc5"/>
      <w:r>
        <w:t>Topics for further research:</w:t>
      </w:r>
      <w:bookmarkEnd w:id="5"/>
    </w:p>
    <w:p>
      <w:pPr>
        <w:spacing w:after="0"/>
        <w:numPr>
          <w:ilvl w:val="0"/>
          <w:numId w:val="2"/>
        </w:numPr>
      </w:pPr>
      <w:r>
        <w:rPr/>
        <w:t xml:space="preserve">Ethical considerations of OLED technology</w:t>
      </w:r>
    </w:p>
    <w:p>
      <w:pPr>
        <w:spacing w:after="0"/>
        <w:numPr>
          <w:ilvl w:val="0"/>
          <w:numId w:val="2"/>
        </w:numPr>
      </w:pPr>
      <w:r>
        <w:rPr/>
        <w:t xml:space="preserve">Potential drawbacks of OLED technology</w:t>
      </w:r>
    </w:p>
    <w:p>
      <w:pPr>
        <w:spacing w:after="0"/>
        <w:numPr>
          <w:ilvl w:val="0"/>
          <w:numId w:val="2"/>
        </w:numPr>
      </w:pPr>
      <w:r>
        <w:rPr/>
        <w:t xml:space="preserve">Counterarguments against OLED technology</w:t>
      </w:r>
    </w:p>
    <w:p>
      <w:pPr>
        <w:spacing w:after="0"/>
        <w:numPr>
          <w:ilvl w:val="0"/>
          <w:numId w:val="2"/>
        </w:numPr>
      </w:pPr>
      <w:r>
        <w:rPr/>
        <w:t xml:space="preserve">Impact of OLED technology on society</w:t>
      </w:r>
    </w:p>
    <w:p>
      <w:pPr>
        <w:spacing w:after="0"/>
        <w:numPr>
          <w:ilvl w:val="0"/>
          <w:numId w:val="2"/>
        </w:numPr>
      </w:pPr>
      <w:r>
        <w:rPr/>
        <w:t xml:space="preserve">Comparison of OLED technologies</w:t>
      </w:r>
    </w:p>
    <w:p>
      <w:pPr>
        <w:numPr>
          <w:ilvl w:val="0"/>
          <w:numId w:val="2"/>
        </w:numPr>
      </w:pPr>
      <w:r>
        <w:rPr/>
        <w:t xml:space="preserve">Limitations of existing OLED technologies</w:t>
      </w:r>
    </w:p>
    <w:p>
      <w:pPr>
        <w:pStyle w:val="Heading1"/>
      </w:pPr>
      <w:bookmarkStart w:id="6" w:name="_Toc6"/>
      <w:r>
        <w:t>Report location:</w:t>
      </w:r>
      <w:bookmarkEnd w:id="6"/>
    </w:p>
    <w:p>
      <w:hyperlink r:id="rId8" w:history="1">
        <w:r>
          <w:rPr>
            <w:color w:val="2980b9"/>
            <w:u w:val="single"/>
          </w:rPr>
          <w:t xml:space="preserve">https://www.fullpicture.app/item/d4f5e84c889fafa45d5fc55cf6be8ae1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8A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d1757" TargetMode="External"/><Relationship Id="rId8" Type="http://schemas.openxmlformats.org/officeDocument/2006/relationships/hyperlink" Target="https://www.fullpicture.app/item/d4f5e84c889fafa45d5fc55cf6be8a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2023-02-23T14:50:59+01:00</dcterms:created>
  <dcterms:modified xsi:type="dcterms:W3CDTF">2023-02-23T14:50:59+01:00</dcterms:modified>
</cp:coreProperties>
</file>

<file path=docProps/custom.xml><?xml version="1.0" encoding="utf-8"?>
<Properties xmlns="http://schemas.openxmlformats.org/officeDocument/2006/custom-properties" xmlns:vt="http://schemas.openxmlformats.org/officeDocument/2006/docPropsVTypes"/>
</file>