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Ameliorating structural and electrochemical properties of traditional poly-dioxolane electrolytes via integrated design of ultra-stable network for solid-state batteries - ScienceDirect</w:t>
      </w:r>
      <w:br/>
      <w:hyperlink r:id="rId7" w:history="1">
        <w:r>
          <w:rPr>
            <w:color w:val="2980b9"/>
            <w:u w:val="single"/>
          </w:rPr>
          <w:t xml:space="preserve">https://www.sciencedirect.com/science/article/pii/S2405829723000260?via%3Dihub</w:t>
        </w:r>
      </w:hyperlink>
    </w:p>
    <w:p>
      <w:pPr>
        <w:pStyle w:val="Heading1"/>
      </w:pPr>
      <w:bookmarkStart w:id="2" w:name="_Toc2"/>
      <w:r>
        <w:t>Article summary:</w:t>
      </w:r>
      <w:bookmarkEnd w:id="2"/>
    </w:p>
    <w:p>
      <w:pPr>
        <w:jc w:val="both"/>
      </w:pPr>
      <w:r>
        <w:rPr/>
        <w:t xml:space="preserve">1. Poly(1,3-dioxolane) (PDOL)-based solid electrolytes have high ionic conductivity and good lithium metal compatibility, but suffer from inferior structural stability and low Li-ion transference number.</w:t>
      </w:r>
    </w:p>
    <w:p>
      <w:pPr>
        <w:jc w:val="both"/>
      </w:pPr>
      <w:r>
        <w:rPr/>
        <w:t xml:space="preserve">2. An ultrathin crosslinked polymer electrolyte (PTADOL) is designed to significantly upgrade the functional properties of PDOL, with improved oxidative stability, thermal stability, and flame retardancy.</w:t>
      </w:r>
    </w:p>
    <w:p>
      <w:pPr>
        <w:jc w:val="both"/>
      </w:pPr>
      <w:r>
        <w:rPr/>
        <w:t xml:space="preserve">3. Based on the ultra-stable PTADOL polymer electrolyte, the high-voltage LiNi0.8Mn0.1Co0.1O2||Li solid batteries exhibit excellent operation stability with suppressed polymer degradation.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“Ameliorating Structural and Electrochemical Properties of Traditional Poly-Dioxolane Electrolytes via Integrated Design of Ultra-Stable Network for Solid-State Batteries” provides a detailed overview of the potential benefits of using poly(1,3-dioxolane) (PDOL)-based solid electrolytes in solid state lithium metal batteries (SLMBs). The article presents an innovative approach to improving the structural and electrochemical properties of traditional PDOL electrolytes by designing an ultrathin crosslinked polymer electrolyte (PTADOL). The authors provide evidence that this new design improves oxidative stability, thermal stability, flame retardancy, and Li+ transport rate while suppressing polymer degradation in SLMBs. </w:t>
      </w:r>
    </w:p>
    <w:p>
      <w:pPr>
        <w:jc w:val="both"/>
      </w:pPr>
      <w:r>
        <w:rPr/>
        <w:t xml:space="preserve">The article is generally reliable and trustworthy as it provides a comprehensive overview of the research topic with clear explanations supported by evidence from experiments conducted by the authors. The authors also provide a thorough discussion on the potential benefits of their proposed solution as well as its limitations which helps to ensure that readers are presented with both sides of the argument equally. Furthermore, no promotional content or partiality is present in the article which further adds to its trustworthiness and reliability. </w:t>
      </w:r>
    </w:p>
    <w:p>
      <w:pPr>
        <w:jc w:val="both"/>
      </w:pPr>
      <w:r>
        <w:rPr/>
        <w:t xml:space="preserve">However, there are some points that could be explored further in order to improve upon this article’s trustworthiness and reliability such as providing more evidence for some claims made or exploring counterarguments more thoroughly. Additionally, possible risks associated with using this new design should be noted in order to ensure that readers are aware of any potential drawbacks associated with it before making any decisions based on this information.</w:t>
      </w:r>
    </w:p>
    <w:p>
      <w:pPr>
        <w:pStyle w:val="Heading1"/>
      </w:pPr>
      <w:bookmarkStart w:id="5" w:name="_Toc5"/>
      <w:r>
        <w:t>Topics for further research:</w:t>
      </w:r>
      <w:bookmarkEnd w:id="5"/>
    </w:p>
    <w:p>
      <w:pPr>
        <w:spacing w:after="0"/>
        <w:numPr>
          <w:ilvl w:val="0"/>
          <w:numId w:val="2"/>
        </w:numPr>
      </w:pPr>
      <w:r>
        <w:rPr/>
        <w:t xml:space="preserve">Poly(1,3-dioxolane) electrolyte properties </w:t>
      </w:r>
    </w:p>
    <w:p>
      <w:pPr>
        <w:spacing w:after="0"/>
        <w:numPr>
          <w:ilvl w:val="0"/>
          <w:numId w:val="2"/>
        </w:numPr>
      </w:pPr>
      <w:r>
        <w:rPr/>
        <w:t xml:space="preserve">Solid-state lithium metal battery applications </w:t>
      </w:r>
    </w:p>
    <w:p>
      <w:pPr>
        <w:spacing w:after="0"/>
        <w:numPr>
          <w:ilvl w:val="0"/>
          <w:numId w:val="2"/>
        </w:numPr>
      </w:pPr>
      <w:r>
        <w:rPr/>
        <w:t xml:space="preserve">Crosslinked polymer electrolyte design </w:t>
      </w:r>
    </w:p>
    <w:p>
      <w:pPr>
        <w:spacing w:after="0"/>
        <w:numPr>
          <w:ilvl w:val="0"/>
          <w:numId w:val="2"/>
        </w:numPr>
      </w:pPr>
      <w:r>
        <w:rPr/>
        <w:t xml:space="preserve">Oxidative stability of PDOL electrolytes </w:t>
      </w:r>
    </w:p>
    <w:p>
      <w:pPr>
        <w:spacing w:after="0"/>
        <w:numPr>
          <w:ilvl w:val="0"/>
          <w:numId w:val="2"/>
        </w:numPr>
      </w:pPr>
      <w:r>
        <w:rPr/>
        <w:t xml:space="preserve">Thermal stability of PDOL electrolytes </w:t>
      </w:r>
    </w:p>
    <w:p>
      <w:pPr>
        <w:numPr>
          <w:ilvl w:val="0"/>
          <w:numId w:val="2"/>
        </w:numPr>
      </w:pPr>
      <w:r>
        <w:rPr/>
        <w:t xml:space="preserve">Li+ transport rate in SLMBs</w:t>
      </w:r>
    </w:p>
    <w:p>
      <w:pPr>
        <w:pStyle w:val="Heading1"/>
      </w:pPr>
      <w:bookmarkStart w:id="6" w:name="_Toc6"/>
      <w:r>
        <w:t>Report location:</w:t>
      </w:r>
      <w:bookmarkEnd w:id="6"/>
    </w:p>
    <w:p>
      <w:hyperlink r:id="rId8" w:history="1">
        <w:r>
          <w:rPr>
            <w:color w:val="2980b9"/>
            <w:u w:val="single"/>
          </w:rPr>
          <w:t xml:space="preserve">https://www.fullpicture.app/item/d51eaf19ed3f570ce4ebb1bdd8e7c255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F7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829723000260?via%3Dihub" TargetMode="External"/><Relationship Id="rId8" Type="http://schemas.openxmlformats.org/officeDocument/2006/relationships/hyperlink" Target="https://www.fullpicture.app/item/d51eaf19ed3f570ce4ebb1bdd8e7c25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2023-02-18T02:30:47+01:00</dcterms:created>
  <dcterms:modified xsi:type="dcterms:W3CDTF">2023-02-18T02:30:47+01:00</dcterms:modified>
</cp:coreProperties>
</file>

<file path=docProps/custom.xml><?xml version="1.0" encoding="utf-8"?>
<Properties xmlns="http://schemas.openxmlformats.org/officeDocument/2006/custom-properties" xmlns:vt="http://schemas.openxmlformats.org/officeDocument/2006/docPropsVTypes"/>
</file>