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Molten Salt-Assisted Construction of Hollow Carbon Spheres with Outer-Order and Inner-Disorder Heterostructure for Ultra-Stable Potassium Ion Storage | ACS Applied Materials &amp; Interfaces</w:t>
      </w:r>
      <w:br/>
      <w:hyperlink r:id="rId7" w:history="1">
        <w:r>
          <w:rPr>
            <w:color w:val="2980b9"/>
            <w:u w:val="single"/>
          </w:rPr>
          <w:t xml:space="preserve">https://pubs.acs.org/doi/10.1021/acsami.2c19784?ref=pdf</w:t>
        </w:r>
      </w:hyperlink>
    </w:p>
    <w:p>
      <w:pPr>
        <w:pStyle w:val="Heading1"/>
      </w:pPr>
      <w:bookmarkStart w:id="2" w:name="_Toc2"/>
      <w:r>
        <w:t>Article summary:</w:t>
      </w:r>
      <w:bookmarkEnd w:id="2"/>
    </w:p>
    <w:p>
      <w:pPr>
        <w:jc w:val="both"/>
      </w:pPr>
      <w:r>
        <w:rPr/>
        <w:t xml:space="preserve">1. A novel N- and S-doped hollow porous carbon (MSTC) was designed for ultra-stable potassium ion storage using a molten salt reaction system with carrageenan as the carbon source and nano-SiO2 as the template.</w:t>
      </w:r>
    </w:p>
    <w:p>
      <w:pPr>
        <w:jc w:val="both"/>
      </w:pPr>
      <w:r>
        <w:rPr/>
        <w:t xml:space="preserve">2. The MSTC has an interconnected carbon skeleton of numerous hollow spheres with outer short-range order and inner disorder structure, which facilitates rapid electron/ion diffusion and alleviates large volume during potassium ion storage.</w:t>
      </w:r>
    </w:p>
    <w:p>
      <w:pPr>
        <w:jc w:val="both"/>
      </w:pPr>
      <w:r>
        <w:rPr/>
        <w:t xml:space="preserve">3. Tests revealed a surface-dominated behavior with high reversibility and power capability of MSTC, effectively overcoming the sluggish kinetics and inferior cycle life of carbon-based anode materials for potassium ion storage.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“Molten Salt-Assisted Construction of Hollow Carbon Spheres with Outer-Order and Inner-Disorder Heterostructure for Ultra-Stable Potassium Ion Storage” is a well written piece that provides detailed information on the design, synthesis, characterization, and electrochemical performance of a novel N- and S-doped hollow porous carbon (MSTC). The article is well organized, providing clear explanations of the experimental methods used to synthesize the material as well as descriptions of its properties. The authors provide evidence to support their claims through various tests such as scanning electron microscopy (SEM), transmission electron microscopy (TEM), XRD, Raman spectroscopy, XPS, thermogravimetric analysis (TG), GCD cycling tests, rate capability tests, GITT tests, CV tests, EIS tests etc., which are all reliable methods for characterizing materials.</w:t>
      </w:r>
    </w:p>
    <w:p>
      <w:pPr>
        <w:jc w:val="both"/>
      </w:pPr>
      <w:r>
        <w:rPr/>
        <w:t xml:space="preserve">The article does not appear to be biased or one sided in its reporting; it presents both sides equally by discussing both the advantages and disadvantages of using potassium ion batteries compared to lithium ion batteries. It also provides potential risks associated with using molten salts in its synthesis process. However, there are some missing points that could have been explored further such as potential applications for this material or other possible uses for molten salt assisted reactions in material synthesis. Additionally, more evidence could have been provided to support some of the claims made in the article such as how exactly molten salts facilitate improved structural order in products or how they improve reactivity between reactants. </w:t>
      </w:r>
    </w:p>
    <w:p>
      <w:pPr>
        <w:jc w:val="both"/>
      </w:pPr>
      <w:r>
        <w:rPr/>
        <w:t xml:space="preserve">In conclusion, this article is overall trustworthy and reliable due to its detailed description of experimental methods used to synthesize the material as well as its comprehensive characterization results that provide</w:t>
      </w:r>
    </w:p>
    <w:p>
      <w:pPr>
        <w:pStyle w:val="Heading1"/>
      </w:pPr>
      <w:bookmarkStart w:id="5" w:name="_Toc5"/>
      <w:r>
        <w:t>Topics for further research:</w:t>
      </w:r>
      <w:bookmarkEnd w:id="5"/>
    </w:p>
    <w:p>
      <w:pPr>
        <w:spacing w:after="0"/>
        <w:numPr>
          <w:ilvl w:val="0"/>
          <w:numId w:val="2"/>
        </w:numPr>
      </w:pPr>
      <w:r>
        <w:rPr/>
        <w:t xml:space="preserve">Molten salt-assisted synthesis</w:t>
      </w:r>
    </w:p>
    <w:p>
      <w:pPr>
        <w:spacing w:after="0"/>
        <w:numPr>
          <w:ilvl w:val="0"/>
          <w:numId w:val="2"/>
        </w:numPr>
      </w:pPr>
      <w:r>
        <w:rPr/>
        <w:t xml:space="preserve">Potassium ion battery applications</w:t>
      </w:r>
    </w:p>
    <w:p>
      <w:pPr>
        <w:spacing w:after="0"/>
        <w:numPr>
          <w:ilvl w:val="0"/>
          <w:numId w:val="2"/>
        </w:numPr>
      </w:pPr>
      <w:r>
        <w:rPr/>
        <w:t xml:space="preserve">Hollow carbon sphere structure</w:t>
      </w:r>
    </w:p>
    <w:p>
      <w:pPr>
        <w:spacing w:after="0"/>
        <w:numPr>
          <w:ilvl w:val="0"/>
          <w:numId w:val="2"/>
        </w:numPr>
      </w:pPr>
      <w:r>
        <w:rPr/>
        <w:t xml:space="preserve">Outer-order and inner-disorder heterostructure</w:t>
      </w:r>
    </w:p>
    <w:p>
      <w:pPr>
        <w:spacing w:after="0"/>
        <w:numPr>
          <w:ilvl w:val="0"/>
          <w:numId w:val="2"/>
        </w:numPr>
      </w:pPr>
      <w:r>
        <w:rPr/>
        <w:t xml:space="preserve">Reactivity between reactants</w:t>
      </w:r>
    </w:p>
    <w:p>
      <w:pPr>
        <w:numPr>
          <w:ilvl w:val="0"/>
          <w:numId w:val="2"/>
        </w:numPr>
      </w:pPr>
      <w:r>
        <w:rPr/>
        <w:t xml:space="preserve">Potential risks of molten salt synthesis</w:t>
      </w:r>
    </w:p>
    <w:p>
      <w:pPr>
        <w:pStyle w:val="Heading1"/>
      </w:pPr>
      <w:bookmarkStart w:id="6" w:name="_Toc6"/>
      <w:r>
        <w:t>Report location:</w:t>
      </w:r>
      <w:bookmarkEnd w:id="6"/>
    </w:p>
    <w:p>
      <w:hyperlink r:id="rId8" w:history="1">
        <w:r>
          <w:rPr>
            <w:color w:val="2980b9"/>
            <w:u w:val="single"/>
          </w:rPr>
          <w:t xml:space="preserve">https://www.fullpicture.app/item/d5248ca067c890ba8b67934c11e908d9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85E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mi.2c19784?ref=pdf" TargetMode="External"/><Relationship Id="rId8" Type="http://schemas.openxmlformats.org/officeDocument/2006/relationships/hyperlink" Target="https://www.fullpicture.app/item/d5248ca067c890ba8b67934c11e908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2023-02-28T00:22:54+01:00</dcterms:created>
  <dcterms:modified xsi:type="dcterms:W3CDTF">2023-02-28T00:22:54+01:00</dcterms:modified>
</cp:coreProperties>
</file>

<file path=docProps/custom.xml><?xml version="1.0" encoding="utf-8"?>
<Properties xmlns="http://schemas.openxmlformats.org/officeDocument/2006/custom-properties" xmlns:vt="http://schemas.openxmlformats.org/officeDocument/2006/docPropsVTypes"/>
</file>