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Biosensors | Free Full-Text | Design of Magnetic Nanoplatforms for Cancer Theranostics</w:t>
      </w:r>
      <w:br/>
      <w:hyperlink r:id="rId7" w:history="1">
        <w:r>
          <w:rPr>
            <w:color w:val="2980b9"/>
            <w:u w:val="single"/>
          </w:rPr>
          <w:t xml:space="preserve">https://www.mdpi.com/2079-6374/12/1/38</w:t>
        </w:r>
      </w:hyperlink>
    </w:p>
    <w:p>
      <w:pPr>
        <w:pStyle w:val="Heading1"/>
      </w:pPr>
      <w:bookmarkStart w:id="2" w:name="_Toc2"/>
      <w:r>
        <w:t>Article summary:</w:t>
      </w:r>
      <w:bookmarkEnd w:id="2"/>
    </w:p>
    <w:p>
      <w:pPr>
        <w:jc w:val="both"/>
      </w:pPr>
      <w:r>
        <w:rPr/>
        <w:t xml:space="preserve">1. Magnetic nanoplatforms are ideal for cancer theranostics due to their diverse physiochemical properties and biological effects.</w:t>
      </w:r>
    </w:p>
    <w:p>
      <w:pPr>
        <w:jc w:val="both"/>
      </w:pPr>
      <w:r>
        <w:rPr/>
        <w:t xml:space="preserve">2. Iron oxide nanoparticles can be used for diagnosis (MRI, ultrasonic imaging, photoacoustic imaging) and therapy (magnetic hyperthermia, photothermal therapy, controlled drug delivery and release).</w:t>
      </w:r>
    </w:p>
    <w:p>
      <w:pPr>
        <w:jc w:val="both"/>
      </w:pPr>
      <w:r>
        <w:rPr/>
        <w:t xml:space="preserve">3. The article provides an overview of iron oxide nanoplatforms and their applications in cancer theranostics.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of magnetic nanoplatforms for cancer theranostics. It provides an up-to-date overview on iron oxide nanoplatforms and their applications in cancer theranostics. The authors provide a detailed description of the various diagnostic and therapeutic capabilities of these nanoplatforms, as well as their biocompatibility and active/passive targeting capabilities. The article is well-written and clearly explains the potential benefits of using magnetic nanoplatforms for cancer theranostics. </w:t>
      </w:r>
    </w:p>
    <w:p>
      <w:pPr>
        <w:jc w:val="both"/>
      </w:pPr>
      <w:r>
        <w:rPr/>
        <w:t xml:space="preserve">The article does not appear to have any biases or one-sided reporting, as it presents both sides of the argument equally. All claims made in the article are supported by evidence from relevant studies, making them reliable and trustworthy. Furthermore, all possible risks associated with using these nanoplatforms are noted in the article. There are no missing points of consideration or unexplored counterarguments that could affect its reliability or trustworthiness. Additionally, there is no promotional content or partiality present in the article which could lead to bias or misinformation. </w:t>
      </w:r>
    </w:p>
    <w:p>
      <w:pPr>
        <w:jc w:val="both"/>
      </w:pPr>
      <w:r>
        <w:rPr/>
        <w:t xml:space="preserve">In conclusion, this article is reliable and trustworthy due to its comprehensive coverage of magnetic nanoplatforms for cancer theranostics, lack of bias or one-sided reporting, supported claims with evidence from relevant studies, noting all possible risks associated with using these nanoplatforms, lack of missing points of consideration or unexplored counterarguments that could affect its reliability or trustworthiness, absence of promotional content or partiality present in the article which could lead to bias or misinformation.</w:t>
      </w:r>
    </w:p>
    <w:p>
      <w:pPr>
        <w:pStyle w:val="Heading1"/>
      </w:pPr>
      <w:bookmarkStart w:id="5" w:name="_Toc5"/>
      <w:r>
        <w:t>Topics for further research:</w:t>
      </w:r>
      <w:bookmarkEnd w:id="5"/>
    </w:p>
    <w:p>
      <w:pPr>
        <w:spacing w:after="0"/>
        <w:numPr>
          <w:ilvl w:val="0"/>
          <w:numId w:val="2"/>
        </w:numPr>
      </w:pPr>
      <w:r>
        <w:rPr/>
        <w:t xml:space="preserve">Magnetic Nanoparticles for Cancer Treatment</w:t>
      </w:r>
    </w:p>
    <w:p>
      <w:pPr>
        <w:spacing w:after="0"/>
        <w:numPr>
          <w:ilvl w:val="0"/>
          <w:numId w:val="2"/>
        </w:numPr>
      </w:pPr>
      <w:r>
        <w:rPr/>
        <w:t xml:space="preserve">Magnetic Nanoparticles for Drug Delivery</w:t>
      </w:r>
    </w:p>
    <w:p>
      <w:pPr>
        <w:spacing w:after="0"/>
        <w:numPr>
          <w:ilvl w:val="0"/>
          <w:numId w:val="2"/>
        </w:numPr>
      </w:pPr>
      <w:r>
        <w:rPr/>
        <w:t xml:space="preserve">Magnetic Nanoparticles for Imaging</w:t>
      </w:r>
    </w:p>
    <w:p>
      <w:pPr>
        <w:spacing w:after="0"/>
        <w:numPr>
          <w:ilvl w:val="0"/>
          <w:numId w:val="2"/>
        </w:numPr>
      </w:pPr>
      <w:r>
        <w:rPr/>
        <w:t xml:space="preserve">Magnetic Nanoparticles for Targeted Therapy</w:t>
      </w:r>
    </w:p>
    <w:p>
      <w:pPr>
        <w:spacing w:after="0"/>
        <w:numPr>
          <w:ilvl w:val="0"/>
          <w:numId w:val="2"/>
        </w:numPr>
      </w:pPr>
      <w:r>
        <w:rPr/>
        <w:t xml:space="preserve">Magnetic Nanoparticles for Tumor Ablation</w:t>
      </w:r>
    </w:p>
    <w:p>
      <w:pPr>
        <w:numPr>
          <w:ilvl w:val="0"/>
          <w:numId w:val="2"/>
        </w:numPr>
      </w:pPr>
      <w:r>
        <w:rPr/>
        <w:t xml:space="preserve">Magnetic Nanoparticles for Hyperthermia Therapy</w:t>
      </w:r>
    </w:p>
    <w:p>
      <w:pPr>
        <w:pStyle w:val="Heading1"/>
      </w:pPr>
      <w:bookmarkStart w:id="6" w:name="_Toc6"/>
      <w:r>
        <w:t>Report location:</w:t>
      </w:r>
      <w:bookmarkEnd w:id="6"/>
    </w:p>
    <w:p>
      <w:hyperlink r:id="rId8" w:history="1">
        <w:r>
          <w:rPr>
            <w:color w:val="2980b9"/>
            <w:u w:val="single"/>
          </w:rPr>
          <w:t xml:space="preserve">https://www.fullpicture.app/item/d5453d3df3f9fca396006288a4154e3f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49D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6374/12/1/38" TargetMode="External"/><Relationship Id="rId8" Type="http://schemas.openxmlformats.org/officeDocument/2006/relationships/hyperlink" Target="https://www.fullpicture.app/item/d5453d3df3f9fca396006288a4154e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2023-02-24T13:52:03+01:00</dcterms:created>
  <dcterms:modified xsi:type="dcterms:W3CDTF">2023-02-24T13:52:03+01:00</dcterms:modified>
</cp:coreProperties>
</file>

<file path=docProps/custom.xml><?xml version="1.0" encoding="utf-8"?>
<Properties xmlns="http://schemas.openxmlformats.org/officeDocument/2006/custom-properties" xmlns:vt="http://schemas.openxmlformats.org/officeDocument/2006/docPropsVTypes"/>
</file>