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roles of Kv1 and Kv3 potassium channels at the calyx of Held presynaptic terminal - PubMed</w:t>
      </w:r>
      <w:br/>
      <w:hyperlink r:id="rId7" w:history="1">
        <w:r>
          <w:rPr>
            <w:color w:val="2980b9"/>
            <w:u w:val="single"/>
          </w:rPr>
          <w:t xml:space="preserve">https://pubmed.ncbi.nlm.nih.gov/14614103/</w:t>
        </w:r>
      </w:hyperlink>
    </w:p>
    <w:p>
      <w:pPr>
        <w:pStyle w:val="Heading1"/>
      </w:pPr>
      <w:bookmarkStart w:id="2" w:name="_Toc2"/>
      <w:r>
        <w:t>Article summary:</w:t>
      </w:r>
      <w:bookmarkEnd w:id="2"/>
    </w:p>
    <w:p>
      <w:pPr>
        <w:jc w:val="both"/>
      </w:pPr>
      <w:r>
        <w:rPr/>
        <w:t xml:space="preserve">1. Presynaptic potassium currents (IPK) at the calyx of Held terminal in rats are composed of a 4-aminopyridine (4-AP)-sensitive component and a smaller 4-AP-insensitive component.</w:t>
      </w:r>
    </w:p>
    <w:p>
      <w:pPr>
        <w:jc w:val="both"/>
      </w:pPr>
      <w:r>
        <w:rPr/>
        <w:t xml:space="preserve">2. Multiple Kv1 and Kv3 subtypes are present at the calyceal terminal, with Kv3 channels directly regulating evoked transmitter release and Kv1 channels reducing nerve terminal excitability to prevent aberrant transmitter release.</w:t>
      </w:r>
    </w:p>
    <w:p>
      <w:pPr>
        <w:jc w:val="both"/>
      </w:pPr>
      <w:r>
        <w:rPr/>
        <w:t xml:space="preserve">3. TEA (1 mm) increases both the duration and peak amplitude of presynaptic action potentials and simultaneously potentiated EPSCs, while margatoxin alone reduces the amount of depolarization required for action potential generation, inducing a burst of spikes when the nerve terminal is depolarized for a prolonged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"Distinct roles of Kv1 and Kv3 potassium channels at the calyx of Held presynaptic terminal" provides valuable insights into the roles of different potassium channels in synaptic transmission. The study was conducted on brainstem slices of rats, and the authors recorded presynaptic potassium currents directly from the calyx of Held terminal.</w:t>
      </w:r>
    </w:p>
    <w:p>
      <w:pPr>
        <w:jc w:val="both"/>
      </w:pPr>
      <w:r>
        <w:rPr/>
        <w:t xml:space="preserve"/>
      </w:r>
    </w:p>
    <w:p>
      <w:pPr>
        <w:jc w:val="both"/>
      </w:pPr>
      <w:r>
        <w:rPr/>
        <w:t xml:space="preserve">The article is well-written and presents its findings clearly. However, there are some potential biases that need to be considered. For example, the study was conducted on rats, and it is unclear whether the results can be generalized to other species or humans. Additionally, the study only focused on two types of potassium channels (Kv1 and Kv3), while there are many other subtypes that could also play a role in synaptic transmission.</w:t>
      </w:r>
    </w:p>
    <w:p>
      <w:pPr>
        <w:jc w:val="both"/>
      </w:pPr>
      <w:r>
        <w:rPr/>
        <w:t xml:space="preserve"/>
      </w:r>
    </w:p>
    <w:p>
      <w:pPr>
        <w:jc w:val="both"/>
      </w:pPr>
      <w:r>
        <w:rPr/>
        <w:t xml:space="preserve">Furthermore, while the article presents evidence for the distinct roles of Kv1 and Kv3 channels in regulating transmitter release and nerve terminal excitability, respectively, it does not explore potential counterarguments or alternative explanations for these findings. Additionally, there is no discussion of any potential risks associated with manipulating these channels or their impact on overall neural function.</w:t>
      </w:r>
    </w:p>
    <w:p>
      <w:pPr>
        <w:jc w:val="both"/>
      </w:pPr>
      <w:r>
        <w:rPr/>
        <w:t xml:space="preserve"/>
      </w:r>
    </w:p>
    <w:p>
      <w:pPr>
        <w:jc w:val="both"/>
      </w:pPr>
      <w:r>
        <w:rPr/>
        <w:t xml:space="preserve">Overall, while this article provides valuable insights into the roles of specific potassium channels in synaptic transmission,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Other subtypes of potassium channels involved in synaptic transmission
</w:t>
      </w:r>
    </w:p>
    <w:p>
      <w:pPr>
        <w:spacing w:after="0"/>
        <w:numPr>
          <w:ilvl w:val="0"/>
          <w:numId w:val="2"/>
        </w:numPr>
      </w:pPr>
      <w:r>
        <w:rPr/>
        <w:t xml:space="preserve">Species differences in potassium channel function
</w:t>
      </w:r>
    </w:p>
    <w:p>
      <w:pPr>
        <w:spacing w:after="0"/>
        <w:numPr>
          <w:ilvl w:val="0"/>
          <w:numId w:val="2"/>
        </w:numPr>
      </w:pPr>
      <w:r>
        <w:rPr/>
        <w:t xml:space="preserve">Risks associated with manipulating potassium channels
</w:t>
      </w:r>
    </w:p>
    <w:p>
      <w:pPr>
        <w:spacing w:after="0"/>
        <w:numPr>
          <w:ilvl w:val="0"/>
          <w:numId w:val="2"/>
        </w:numPr>
      </w:pPr>
      <w:r>
        <w:rPr/>
        <w:t xml:space="preserve">Impact of potassium channel modulation on overall neural function
</w:t>
      </w:r>
    </w:p>
    <w:p>
      <w:pPr>
        <w:spacing w:after="0"/>
        <w:numPr>
          <w:ilvl w:val="0"/>
          <w:numId w:val="2"/>
        </w:numPr>
      </w:pPr>
      <w:r>
        <w:rPr/>
        <w:t xml:space="preserve">Alternative explanations for the roles of Kv1 and Kv3 channels
</w:t>
      </w:r>
    </w:p>
    <w:p>
      <w:pPr>
        <w:numPr>
          <w:ilvl w:val="0"/>
          <w:numId w:val="2"/>
        </w:numPr>
      </w:pPr>
      <w:r>
        <w:rPr/>
        <w:t xml:space="preserve">Potassium channel modulation in neurological disorders</w:t>
      </w:r>
    </w:p>
    <w:p>
      <w:pPr>
        <w:pStyle w:val="Heading1"/>
      </w:pPr>
      <w:bookmarkStart w:id="6" w:name="_Toc6"/>
      <w:r>
        <w:t>Report location:</w:t>
      </w:r>
      <w:bookmarkEnd w:id="6"/>
    </w:p>
    <w:p>
      <w:hyperlink r:id="rId8" w:history="1">
        <w:r>
          <w:rPr>
            <w:color w:val="2980b9"/>
            <w:u w:val="single"/>
          </w:rPr>
          <w:t xml:space="preserve">https://www.fullpicture.app/item/d569e8d9e9d81b5aab7225a7df4ac572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A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4614103/" TargetMode="External"/><Relationship Id="rId8" Type="http://schemas.openxmlformats.org/officeDocument/2006/relationships/hyperlink" Target="https://www.fullpicture.app/item/d569e8d9e9d81b5aab7225a7df4ac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2024-02-02T01:52:09+01:00</dcterms:created>
  <dcterms:modified xsi:type="dcterms:W3CDTF">2024-02-02T01:52:09+01:00</dcterms:modified>
</cp:coreProperties>
</file>

<file path=docProps/custom.xml><?xml version="1.0" encoding="utf-8"?>
<Properties xmlns="http://schemas.openxmlformats.org/officeDocument/2006/custom-properties" xmlns:vt="http://schemas.openxmlformats.org/officeDocument/2006/docPropsVTypes"/>
</file>