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接受持续肾脏替代治疗的严重脓毒症和脓毒性休克患者伴左心室功能不全的临床结果 - PMC</w:t>
      </w:r>
      <w:br/>
      <w:hyperlink r:id="rId7" w:history="1">
        <w:r>
          <w:rPr>
            <w:color w:val="2980b9"/>
            <w:u w:val="single"/>
          </w:rPr>
          <w:t xml:space="preserve">https://www.ncbi.nlm.nih.gov/pmc/articles/PMC9174253/</w:t>
        </w:r>
      </w:hyperlink>
    </w:p>
    <w:p>
      <w:pPr>
        <w:pStyle w:val="Heading1"/>
      </w:pPr>
      <w:bookmarkStart w:id="2" w:name="_Toc2"/>
      <w:r>
        <w:t>Article summary:</w:t>
      </w:r>
      <w:bookmarkEnd w:id="2"/>
    </w:p>
    <w:p>
      <w:pPr>
        <w:jc w:val="both"/>
      </w:pPr>
      <w:r>
        <w:rPr/>
        <w:t xml:space="preserve">1. 本研究探讨了连续性肾脏替代疗法（CRRT）对血流动力学不稳定的重症脓毒症和脓毒性休克合并左心室功能障碍患者的治疗效果。</w:t>
      </w:r>
    </w:p>
    <w:p>
      <w:pPr>
        <w:jc w:val="both"/>
      </w:pPr>
      <w:r>
        <w:rPr/>
        <w:t xml:space="preserve">2. 早期开始CRRT可以降低重症监护病房（ICU）死亡率，是ICU死亡风险的保护因素。</w:t>
      </w:r>
    </w:p>
    <w:p>
      <w:pPr>
        <w:jc w:val="both"/>
      </w:pPr>
      <w:r>
        <w:rPr/>
        <w:t xml:space="preserve">3. 对于血流动力学不稳定的重度脓毒症和脓毒性休克合并左心室功能不全的患者，建议在没有急性肾损伤（AKI）的情况下进行早期CRRT，因为它有利于生存结局。</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潜在偏见及其来源：文章没有提及作者的潜在利益冲突或研究资助来源。这可能导致读者对研究结果的客观性产生怀疑。</w:t>
      </w:r>
    </w:p>
    <w:p>
      <w:pPr>
        <w:jc w:val="both"/>
      </w:pPr>
      <w:r>
        <w:rPr/>
        <w:t xml:space="preserve"/>
      </w:r>
    </w:p>
    <w:p>
      <w:pPr>
        <w:jc w:val="both"/>
      </w:pPr>
      <w:r>
        <w:rPr/>
        <w:t xml:space="preserve">2. 片面报道：文章只关注了早期开始连续性肾脏替代疗法（CRRT）对重度脓毒症和脓毒性休克合并左心室功能障碍患者的治疗效果，而没有探讨其他治疗方法或策略的比较。这种片面报道可能导致读者对该治疗方法的普遍适用性产生质疑。</w:t>
      </w:r>
    </w:p>
    <w:p>
      <w:pPr>
        <w:jc w:val="both"/>
      </w:pPr>
      <w:r>
        <w:rPr/>
        <w:t xml:space="preserve"/>
      </w:r>
    </w:p>
    <w:p>
      <w:pPr>
        <w:jc w:val="both"/>
      </w:pPr>
      <w:r>
        <w:rPr/>
        <w:t xml:space="preserve">3. 缺失的考虑点：文章没有提及其他可能影响重度脓毒症和脓毒性休克患者预后的因素，如年龄、基础健康状态、感染类型等。这些因素可能会对治疗效果产生重要影响，但未被纳入分析中。</w:t>
      </w:r>
    </w:p>
    <w:p>
      <w:pPr>
        <w:jc w:val="both"/>
      </w:pPr>
      <w:r>
        <w:rPr/>
        <w:t xml:space="preserve"/>
      </w:r>
    </w:p>
    <w:p>
      <w:pPr>
        <w:jc w:val="both"/>
      </w:pPr>
      <w:r>
        <w:rPr/>
        <w:t xml:space="preserve">4. 所提出主张的缺失证据：尽管文章声称早期开始CRRT可以改善重度脓毒症和脓毒性休克患者的生存结局，但并未提供足够的证据来支持这一主张。文章只提到了早期组的ICU死亡率显著低于对照组，但没有提供其他相关数据或分析结果。</w:t>
      </w:r>
    </w:p>
    <w:p>
      <w:pPr>
        <w:jc w:val="both"/>
      </w:pPr>
      <w:r>
        <w:rPr/>
        <w:t xml:space="preserve"/>
      </w:r>
    </w:p>
    <w:p>
      <w:pPr>
        <w:jc w:val="both"/>
      </w:pPr>
      <w:r>
        <w:rPr/>
        <w:t xml:space="preserve">5. 未探索的反驳：文章没有探讨可能与早期开始CRRT相关的风险或不良事件。这种未探索的反驳可能导致读者对该治疗方法的安全性产生疑虑。</w:t>
      </w:r>
    </w:p>
    <w:p>
      <w:pPr>
        <w:jc w:val="both"/>
      </w:pPr>
      <w:r>
        <w:rPr/>
        <w:t xml:space="preserve"/>
      </w:r>
    </w:p>
    <w:p>
      <w:pPr>
        <w:jc w:val="both"/>
      </w:pPr>
      <w:r>
        <w:rPr/>
        <w:t xml:space="preserve">6. 宣传内容和偏袒：文章中使用了一些宣传性语言，如将早期开始CRRT描述为“有利于生存结局”。这种宣传内容可能会使读者对研究结果产生怀疑，并认为作者有偏袒某种治疗方法的倾向。</w:t>
      </w:r>
    </w:p>
    <w:p>
      <w:pPr>
        <w:jc w:val="both"/>
      </w:pPr>
      <w:r>
        <w:rPr/>
        <w:t xml:space="preserve"/>
      </w:r>
    </w:p>
    <w:p>
      <w:pPr>
        <w:jc w:val="both"/>
      </w:pPr>
      <w:r>
        <w:rPr/>
        <w:t xml:space="preserve">7. 平等地呈现双方：文章只关注了早期开始CRRT的优势，而没有平等地呈现其他治疗方法或策略的观点。这可能导致读者对其他治疗方法或策略的效果和可行性缺乏了解。</w:t>
      </w:r>
    </w:p>
    <w:p>
      <w:pPr>
        <w:jc w:val="both"/>
      </w:pPr>
      <w:r>
        <w:rPr/>
        <w:t xml:space="preserve"/>
      </w:r>
    </w:p>
    <w:p>
      <w:pPr>
        <w:jc w:val="both"/>
      </w:pPr>
      <w:r>
        <w:rPr/>
        <w:t xml:space="preserve">总体而言，上述文章在提供关于连续性肾脏替代疗法（CRRT）治疗重度脓毒症和脓毒性休克患者的临床结果时存在一些问题和不足之处。读者应该对这些问题保持警惕，并在评估该治疗方法的有效性和适用性时谨慎考虑。</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其他治疗方法或策略的比较
</w:t>
      </w:r>
    </w:p>
    <w:p>
      <w:pPr>
        <w:spacing w:after="0"/>
        <w:numPr>
          <w:ilvl w:val="0"/>
          <w:numId w:val="2"/>
        </w:numPr>
      </w:pPr>
      <w:r>
        <w:rPr/>
        <w:t xml:space="preserve">其他可能影响预后的因素
</w:t>
      </w:r>
    </w:p>
    <w:p>
      <w:pPr>
        <w:spacing w:after="0"/>
        <w:numPr>
          <w:ilvl w:val="0"/>
          <w:numId w:val="2"/>
        </w:numPr>
      </w:pPr>
      <w:r>
        <w:rPr/>
        <w:t xml:space="preserve">支持早期开始CRRT改善生存结局的证据
</w:t>
      </w:r>
    </w:p>
    <w:p>
      <w:pPr>
        <w:spacing w:after="0"/>
        <w:numPr>
          <w:ilvl w:val="0"/>
          <w:numId w:val="2"/>
        </w:numPr>
      </w:pPr>
      <w:r>
        <w:rPr/>
        <w:t xml:space="preserve">早期开始CRRT的风险或不良事件
</w:t>
      </w:r>
    </w:p>
    <w:p>
      <w:pPr>
        <w:spacing w:after="0"/>
        <w:numPr>
          <w:ilvl w:val="0"/>
          <w:numId w:val="2"/>
        </w:numPr>
      </w:pPr>
      <w:r>
        <w:rPr/>
        <w:t xml:space="preserve">宣传内容和偏袒
</w:t>
      </w:r>
    </w:p>
    <w:p>
      <w:pPr>
        <w:numPr>
          <w:ilvl w:val="0"/>
          <w:numId w:val="2"/>
        </w:numPr>
      </w:pPr>
      <w:r>
        <w:rPr/>
        <w:t xml:space="preserve">其他治疗方法或策略的观点和效果</w:t>
      </w:r>
    </w:p>
    <w:p>
      <w:pPr>
        <w:pStyle w:val="Heading1"/>
      </w:pPr>
      <w:bookmarkStart w:id="6" w:name="_Toc6"/>
      <w:r>
        <w:t>Report location:</w:t>
      </w:r>
      <w:bookmarkEnd w:id="6"/>
    </w:p>
    <w:p>
      <w:hyperlink r:id="rId8" w:history="1">
        <w:r>
          <w:rPr>
            <w:color w:val="2980b9"/>
            <w:u w:val="single"/>
          </w:rPr>
          <w:t xml:space="preserve">https://www.fullpicture.app/item/d570b42cefe2f42d0804cc2709c8df7c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A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74253/" TargetMode="External"/><Relationship Id="rId8" Type="http://schemas.openxmlformats.org/officeDocument/2006/relationships/hyperlink" Target="https://www.fullpicture.app/item/d570b42cefe2f42d0804cc2709c8d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2024-07-09T09:13:12+02:00</dcterms:created>
  <dcterms:modified xsi:type="dcterms:W3CDTF">2024-07-09T09:13:12+02:00</dcterms:modified>
</cp:coreProperties>
</file>

<file path=docProps/custom.xml><?xml version="1.0" encoding="utf-8"?>
<Properties xmlns="http://schemas.openxmlformats.org/officeDocument/2006/custom-properties" xmlns:vt="http://schemas.openxmlformats.org/officeDocument/2006/docPropsVTypes"/>
</file>