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transitions in the making in agroecosystems: Changes in research scope and methods - ScienceDirect</w:t>
      </w:r>
      <w:br/>
      <w:hyperlink r:id="rId7" w:history="1">
        <w:r>
          <w:rPr>
            <w:color w:val="2980b9"/>
            <w:u w:val="single"/>
          </w:rPr>
          <w:t xml:space="preserve">https://www.sciencedirect.com/science/article/pii/S0308521X23001245</w:t>
        </w:r>
      </w:hyperlink>
    </w:p>
    <w:p>
      <w:pPr>
        <w:pStyle w:val="Heading1"/>
      </w:pPr>
      <w:bookmarkStart w:id="2" w:name="_Toc2"/>
      <w:r>
        <w:t>Article summary:</w:t>
      </w:r>
      <w:bookmarkEnd w:id="2"/>
    </w:p>
    <w:p>
      <w:pPr>
        <w:jc w:val="both"/>
      </w:pPr>
      <w:r>
        <w:rPr/>
        <w:t xml:space="preserve">1. 本文介绍了农业系统学家参与农业生态系统转型中的研究范围和方法的变化。研究表明，从传统的转型知识到转型知识发展，研究范围发生了变化。</w:t>
      </w:r>
    </w:p>
    <w:p>
      <w:pPr>
        <w:jc w:val="both"/>
      </w:pPr>
      <w:r>
        <w:rPr/>
        <w:t xml:space="preserve">2. 文章强调知识和变革过程的结合对于系统农学家来说是一个重要的工具扩展。如何实现转型性变革的问题需要持续反思研究方向和立场。</w:t>
      </w:r>
    </w:p>
    <w:p>
      <w:pPr>
        <w:jc w:val="both"/>
      </w:pPr>
      <w:r>
        <w:rPr/>
        <w:t xml:space="preserve">3. 科学性转型知识的有效性可能会提高，如果在参与社会变革时更严格地使用设计概念。</w:t>
      </w:r>
    </w:p>
    <w:p>
      <w:pPr>
        <w:jc w:val="both"/>
      </w:pPr>
      <w:r>
        <w:rPr/>
        <w:t xml:space="preserve"/>
      </w:r>
    </w:p>
    <w:p>
      <w:pPr>
        <w:jc w:val="both"/>
      </w:pPr>
      <w:r>
        <w:rPr/>
        <w:t xml:space="preserve">总结：本文讨论了农业系统学家在农业生态系统转型中所面临的挑战，并提出了一些解决方法。文章指出，随着对转型性知识需求的增加，农业系统学家需要不断反思自己在研究过程中的立场和方法，并将知识产品与变革过程相结合。这篇文章为参与社会变革的农业系统学家提供了有希望的例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这篇文章主要讨论了农业生态系统中可持续转型的研究范围和方法的变化。然而，文章存在一些潜在的偏见和局限性。</w:t>
      </w:r>
    </w:p>
    <w:p>
      <w:pPr>
        <w:jc w:val="both"/>
      </w:pPr>
      <w:r>
        <w:rPr/>
        <w:t xml:space="preserve"/>
      </w:r>
    </w:p>
    <w:p>
      <w:pPr>
        <w:jc w:val="both"/>
      </w:pPr>
      <w:r>
        <w:rPr/>
        <w:t xml:space="preserve">首先，文章没有提供关于为什么需要进行农业系统转型的充分证据。它只是假设了食物生产和消费方式需要重新设计，但没有提供相关数据或研究结果来支持这一观点。因此，读者可能会质疑作者对转型的必要性是否有充分的依据。</w:t>
      </w:r>
    </w:p>
    <w:p>
      <w:pPr>
        <w:jc w:val="both"/>
      </w:pPr>
      <w:r>
        <w:rPr/>
        <w:t xml:space="preserve"/>
      </w:r>
    </w:p>
    <w:p>
      <w:pPr>
        <w:jc w:val="both"/>
      </w:pPr>
      <w:r>
        <w:rPr/>
        <w:t xml:space="preserve">其次，文章没有探讨农业系统转型可能面临的风险和挑战。例如，转向可持续农业可能导致粮食产量下降、农民收入减少等问题。这些潜在的负面影响应该被认真考虑，并与可持续发展目标进行平衡。</w:t>
      </w:r>
    </w:p>
    <w:p>
      <w:pPr>
        <w:jc w:val="both"/>
      </w:pPr>
      <w:r>
        <w:rPr/>
        <w:t xml:space="preserve"/>
      </w:r>
    </w:p>
    <w:p>
      <w:pPr>
        <w:jc w:val="both"/>
      </w:pPr>
      <w:r>
        <w:rPr/>
        <w:t xml:space="preserve">此外，文章没有提供对反对意见或不同观点的探讨。它似乎只关注支持农业系统转型的证据和观点，而忽略了可能存在的其他观点。这种片面报道可能导致读者对该问题形成偏见。</w:t>
      </w:r>
    </w:p>
    <w:p>
      <w:pPr>
        <w:jc w:val="both"/>
      </w:pPr>
      <w:r>
        <w:rPr/>
        <w:t xml:space="preserve"/>
      </w:r>
    </w:p>
    <w:p>
      <w:pPr>
        <w:jc w:val="both"/>
      </w:pPr>
      <w:r>
        <w:rPr/>
        <w:t xml:space="preserve">最后，文章没有提供足够的证据来支持其所提出的主张。它只是简单地列举了一些研究结果和观察，但没有提供详细的数据或实证研究来支持这些结论。因此，读者可能会对这些主张的可靠性产生怀疑。</w:t>
      </w:r>
    </w:p>
    <w:p>
      <w:pPr>
        <w:jc w:val="both"/>
      </w:pPr>
      <w:r>
        <w:rPr/>
        <w:t xml:space="preserve"/>
      </w:r>
    </w:p>
    <w:p>
      <w:pPr>
        <w:jc w:val="both"/>
      </w:pPr>
      <w:r>
        <w:rPr/>
        <w:t xml:space="preserve">总之，尽管这篇文章提出了一些关于农业系统转型的有趣观点，但它存在一些潜在的偏见和局限性。读者应该保持批判思维，并寻找更多的证据来支持或反驳这些观点。</w:t>
      </w:r>
    </w:p>
    <w:p>
      <w:pPr>
        <w:pStyle w:val="Heading1"/>
      </w:pPr>
      <w:bookmarkStart w:id="5" w:name="_Toc5"/>
      <w:r>
        <w:t>Topics for further research:</w:t>
      </w:r>
      <w:bookmarkEnd w:id="5"/>
    </w:p>
    <w:p>
      <w:pPr>
        <w:spacing w:after="0"/>
        <w:numPr>
          <w:ilvl w:val="0"/>
          <w:numId w:val="2"/>
        </w:numPr>
      </w:pPr>
      <w:r>
        <w:rPr/>
        <w:t xml:space="preserve">农业系统转型的必要性和原因
</w:t>
      </w:r>
    </w:p>
    <w:p>
      <w:pPr>
        <w:spacing w:after="0"/>
        <w:numPr>
          <w:ilvl w:val="0"/>
          <w:numId w:val="2"/>
        </w:numPr>
      </w:pPr>
      <w:r>
        <w:rPr/>
        <w:t xml:space="preserve">可持续农业可能面临的风险和挑战
</w:t>
      </w:r>
    </w:p>
    <w:p>
      <w:pPr>
        <w:spacing w:after="0"/>
        <w:numPr>
          <w:ilvl w:val="0"/>
          <w:numId w:val="2"/>
        </w:numPr>
      </w:pPr>
      <w:r>
        <w:rPr/>
        <w:t xml:space="preserve">反对农业系统转型的观点和意见
</w:t>
      </w:r>
    </w:p>
    <w:p>
      <w:pPr>
        <w:spacing w:after="0"/>
        <w:numPr>
          <w:ilvl w:val="0"/>
          <w:numId w:val="2"/>
        </w:numPr>
      </w:pPr>
      <w:r>
        <w:rPr/>
        <w:t xml:space="preserve">文章中提到的研究结果和观察的具体数据和实证研究
</w:t>
      </w:r>
    </w:p>
    <w:p>
      <w:pPr>
        <w:spacing w:after="0"/>
        <w:numPr>
          <w:ilvl w:val="0"/>
          <w:numId w:val="2"/>
        </w:numPr>
      </w:pPr>
      <w:r>
        <w:rPr/>
        <w:t xml:space="preserve">农业系统转型对粮食产量和农民收入的影响
</w:t>
      </w:r>
    </w:p>
    <w:p>
      <w:pPr>
        <w:numPr>
          <w:ilvl w:val="0"/>
          <w:numId w:val="2"/>
        </w:numPr>
      </w:pPr>
      <w:r>
        <w:rPr/>
        <w:t xml:space="preserve">农业系统转型与可持续发展目标的平衡</w:t>
      </w:r>
    </w:p>
    <w:p>
      <w:pPr>
        <w:pStyle w:val="Heading1"/>
      </w:pPr>
      <w:bookmarkStart w:id="6" w:name="_Toc6"/>
      <w:r>
        <w:t>Report location:</w:t>
      </w:r>
      <w:bookmarkEnd w:id="6"/>
    </w:p>
    <w:p>
      <w:hyperlink r:id="rId8" w:history="1">
        <w:r>
          <w:rPr>
            <w:color w:val="2980b9"/>
            <w:u w:val="single"/>
          </w:rPr>
          <w:t xml:space="preserve">https://www.fullpicture.app/item/d588eb5ca2cc63c7b434eb517dd58930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3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521X23001245" TargetMode="External"/><Relationship Id="rId8" Type="http://schemas.openxmlformats.org/officeDocument/2006/relationships/hyperlink" Target="https://www.fullpicture.app/item/d588eb5ca2cc63c7b434eb517dd58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2024-01-05T00:47:15+01:00</dcterms:created>
  <dcterms:modified xsi:type="dcterms:W3CDTF">2024-01-05T00:47:15+01:00</dcterms:modified>
</cp:coreProperties>
</file>

<file path=docProps/custom.xml><?xml version="1.0" encoding="utf-8"?>
<Properties xmlns="http://schemas.openxmlformats.org/officeDocument/2006/custom-properties" xmlns:vt="http://schemas.openxmlformats.org/officeDocument/2006/docPropsVTypes"/>
</file>