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Tailoring the performance of Ni-CaO dual function materials for integrated CO2 capture and conversion by doping transition metal oxides - ScienceDirect</w:t>
      </w:r>
      <w:br/>
      <w:hyperlink r:id="rId7" w:history="1">
        <w:r>
          <w:rPr>
            <w:color w:val="2980b9"/>
            <w:u w:val="single"/>
          </w:rPr>
          <w:t xml:space="preserve">https://www.sciencedirect.com/science/article/pii/S1383586622020111?dgcid=raven_sd_recommender_email</w:t>
        </w:r>
      </w:hyperlink>
    </w:p>
    <w:p>
      <w:pPr>
        <w:pStyle w:val="Heading1"/>
      </w:pPr>
      <w:bookmarkStart w:id="2" w:name="_Toc2"/>
      <w:r>
        <w:t>Article summary:</w:t>
      </w:r>
      <w:bookmarkEnd w:id="2"/>
    </w:p>
    <w:p>
      <w:pPr>
        <w:jc w:val="both"/>
      </w:pPr>
      <w:r>
        <w:rPr/>
        <w:t xml:space="preserve">1. Transition metal oxides (TMOs) doping is proposed as a strategy to improve the performance of Ni-CaO dual function materials (DFMs) for integrated CO2 capture and conversion.</w:t>
      </w:r>
    </w:p>
    <w:p>
      <w:pPr>
        <w:jc w:val="both"/>
      </w:pPr>
      <w:r>
        <w:rPr/>
        <w:t xml:space="preserve">2. ZrO2 doping enhances the surface basicity and reducibility of Ni-CaO DFMs for improved CO2 uptakes and catalytic activity, as well as improved working stability.</w:t>
      </w:r>
    </w:p>
    <w:p>
      <w:pPr>
        <w:jc w:val="both"/>
      </w:pPr>
      <w:r>
        <w:rPr/>
        <w:t xml:space="preserve">3. Doping binary metal oxides of ZrO2-CeO2 further boosts the oxygen vacancy concentration in the DFMs for promoted CO2 activation and conversion and stabilized CO yield.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transition metal oxide (TMO) doping can be used to improve the performance of Ni-CaO dual function materials (DFMs) for integrated CO2 capture and conversion. The article is written in a clear, concise manner that is easy to understand, with sufficient detail provided to support its claims. The article also provides evidence from previous studies to back up its claims, which adds credibility to its argument. </w:t>
      </w:r>
    </w:p>
    <w:p>
      <w:pPr>
        <w:jc w:val="both"/>
      </w:pPr>
      <w:r>
        <w:rPr/>
        <w:t xml:space="preserve">However, there are some potential biases in the article that should be noted. For example, it does not explore any counterarguments or alternative solutions that could be used instead of TMO doping for improving the performance of Ni-CaO DFMs. Additionally, it does not discuss any possible risks associated with using TMO doping or any potential drawbacks that could arise from using this method. Furthermore, while the article does provide evidence from previous studies to back up its claims, it does not provide any new evidence or data from experiments conducted by the authors themselves to further support their argument. </w:t>
      </w:r>
    </w:p>
    <w:p>
      <w:pPr>
        <w:jc w:val="both"/>
      </w:pPr>
      <w:r>
        <w:rPr/>
        <w:t xml:space="preserve">In conclusion, while this article provides a comprehensive overview of how TMO doping can be used to improve the performance of Ni-CaO DFMs for integrated CO2 capture and conversion,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Ni-CaO DFM CO2 capture and conversion</w:t>
      </w:r>
    </w:p>
    <w:p>
      <w:pPr>
        <w:spacing w:after="0"/>
        <w:numPr>
          <w:ilvl w:val="0"/>
          <w:numId w:val="2"/>
        </w:numPr>
      </w:pPr>
      <w:r>
        <w:rPr/>
        <w:t xml:space="preserve">Risks associated with TMO doping</w:t>
      </w:r>
    </w:p>
    <w:p>
      <w:pPr>
        <w:spacing w:after="0"/>
        <w:numPr>
          <w:ilvl w:val="0"/>
          <w:numId w:val="2"/>
        </w:numPr>
      </w:pPr>
      <w:r>
        <w:rPr/>
        <w:t xml:space="preserve">Drawbacks of TMO doping</w:t>
      </w:r>
    </w:p>
    <w:p>
      <w:pPr>
        <w:spacing w:after="0"/>
        <w:numPr>
          <w:ilvl w:val="0"/>
          <w:numId w:val="2"/>
        </w:numPr>
      </w:pPr>
      <w:r>
        <w:rPr/>
        <w:t xml:space="preserve">Experiments for Ni-CaO DFM CO2 capture and conversion</w:t>
      </w:r>
    </w:p>
    <w:p>
      <w:pPr>
        <w:spacing w:after="0"/>
        <w:numPr>
          <w:ilvl w:val="0"/>
          <w:numId w:val="2"/>
        </w:numPr>
      </w:pPr>
      <w:r>
        <w:rPr/>
        <w:t xml:space="preserve">Counterarguments to TMO doping</w:t>
      </w:r>
    </w:p>
    <w:p>
      <w:pPr>
        <w:numPr>
          <w:ilvl w:val="0"/>
          <w:numId w:val="2"/>
        </w:numPr>
      </w:pPr>
      <w:r>
        <w:rPr/>
        <w:t xml:space="preserve">New evidence for TMO doping performance improvement</w:t>
      </w:r>
    </w:p>
    <w:p>
      <w:pPr>
        <w:pStyle w:val="Heading1"/>
      </w:pPr>
      <w:bookmarkStart w:id="6" w:name="_Toc6"/>
      <w:r>
        <w:t>Report location:</w:t>
      </w:r>
      <w:bookmarkEnd w:id="6"/>
    </w:p>
    <w:p>
      <w:hyperlink r:id="rId8" w:history="1">
        <w:r>
          <w:rPr>
            <w:color w:val="2980b9"/>
            <w:u w:val="single"/>
          </w:rPr>
          <w:t xml:space="preserve">https://www.fullpicture.app/item/d5bdc8d00a11f31993bbba07b2b2a900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E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22020111?dgcid=raven_sd_recommender_email" TargetMode="External"/><Relationship Id="rId8" Type="http://schemas.openxmlformats.org/officeDocument/2006/relationships/hyperlink" Target="https://www.fullpicture.app/item/d5bdc8d00a11f31993bbba07b2b2a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2023-03-02T21:03:20+01:00</dcterms:created>
  <dcterms:modified xsi:type="dcterms:W3CDTF">2023-03-02T21:03:20+01:00</dcterms:modified>
</cp:coreProperties>
</file>

<file path=docProps/custom.xml><?xml version="1.0" encoding="utf-8"?>
<Properties xmlns="http://schemas.openxmlformats.org/officeDocument/2006/custom-properties" xmlns:vt="http://schemas.openxmlformats.org/officeDocument/2006/docPropsVTypes"/>
</file>