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on crowd simulation and modeling - ScienceDirect</w:t>
      </w:r>
      <w:br/>
      <w:hyperlink r:id="rId7" w:history="1">
        <w:r>
          <w:rPr>
            <w:color w:val="2980b9"/>
            <w:u w:val="single"/>
          </w:rPr>
          <w:t xml:space="preserve">https://www.sciencedirect.com/science/article/pii/S1524070320300242?via%3Dihub</w:t>
        </w:r>
      </w:hyperlink>
    </w:p>
    <w:p>
      <w:pPr>
        <w:pStyle w:val="Heading1"/>
      </w:pPr>
      <w:bookmarkStart w:id="2" w:name="_Toc2"/>
      <w:r>
        <w:t>Article summary:</w:t>
      </w:r>
      <w:bookmarkEnd w:id="2"/>
    </w:p>
    <w:p>
      <w:pPr>
        <w:jc w:val="both"/>
      </w:pPr>
      <w:r>
        <w:rPr/>
        <w:t xml:space="preserve">1. This paper reviews crowd simulation models from traditional methods to recent methods, such as group simulation and emotion contagion.</w:t>
      </w:r>
    </w:p>
    <w:p>
      <w:pPr>
        <w:jc w:val="both"/>
      </w:pPr>
      <w:r>
        <w:rPr/>
        <w:t xml:space="preserve">2. Traditional models can simulate general crowd dynamics, but lack expressiveness for special groups.</w:t>
      </w:r>
    </w:p>
    <w:p>
      <w:pPr>
        <w:jc w:val="both"/>
      </w:pPr>
      <w:r>
        <w:rPr/>
        <w:t xml:space="preserve">3. Recent studies of crowd simulation have improved the realism of simulations, but need to be improved in computation cost and model optimization.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current state of crowd simulation models from traditional methods to recent methods. The article is well-researched and provides detailed information on the various types of models used in crowd simulation, as well as their advantages and disadvantages. The article also provides an analysis of the current challenges faced by researchers in this field, such as improving computational efficiency and optimizing models for more realistic simulations. </w:t>
      </w:r>
    </w:p>
    <w:p>
      <w:pPr>
        <w:jc w:val="both"/>
      </w:pPr>
      <w:r>
        <w:rPr/>
        <w:t xml:space="preserve">The article does not appear to be biased or one-sided in its reporting, presenting both sides equally with no promotional content or partiality towards any particular model or method. It also does not appear to be missing any points of consideration or evidence for its claims made, nor does it contain any unsupported claims or unexplored counterarguments. Furthermore, the article does note possible risks associated with certain types of simulations, such as those involving social psychology crowds which may require further research into ethical considerations before being implemented in real-world applications.</w:t>
      </w:r>
    </w:p>
    <w:p>
      <w:pPr>
        <w:pStyle w:val="Heading1"/>
      </w:pPr>
      <w:bookmarkStart w:id="5" w:name="_Toc5"/>
      <w:r>
        <w:t>Topics for further research:</w:t>
      </w:r>
      <w:bookmarkEnd w:id="5"/>
    </w:p>
    <w:p>
      <w:pPr>
        <w:spacing w:after="0"/>
        <w:numPr>
          <w:ilvl w:val="0"/>
          <w:numId w:val="2"/>
        </w:numPr>
      </w:pPr>
      <w:r>
        <w:rPr/>
        <w:t xml:space="preserve">Crowd simulation ethical considerations</w:t>
      </w:r>
    </w:p>
    <w:p>
      <w:pPr>
        <w:spacing w:after="0"/>
        <w:numPr>
          <w:ilvl w:val="0"/>
          <w:numId w:val="2"/>
        </w:numPr>
      </w:pPr>
      <w:r>
        <w:rPr/>
        <w:t xml:space="preserve">Crowd simulation computational efficiency</w:t>
      </w:r>
    </w:p>
    <w:p>
      <w:pPr>
        <w:spacing w:after="0"/>
        <w:numPr>
          <w:ilvl w:val="0"/>
          <w:numId w:val="2"/>
        </w:numPr>
      </w:pPr>
      <w:r>
        <w:rPr/>
        <w:t xml:space="preserve">Agent-based crowd simulation</w:t>
      </w:r>
    </w:p>
    <w:p>
      <w:pPr>
        <w:spacing w:after="0"/>
        <w:numPr>
          <w:ilvl w:val="0"/>
          <w:numId w:val="2"/>
        </w:numPr>
      </w:pPr>
      <w:r>
        <w:rPr/>
        <w:t xml:space="preserve">Social force model crowd simulation</w:t>
      </w:r>
    </w:p>
    <w:p>
      <w:pPr>
        <w:spacing w:after="0"/>
        <w:numPr>
          <w:ilvl w:val="0"/>
          <w:numId w:val="2"/>
        </w:numPr>
      </w:pPr>
      <w:r>
        <w:rPr/>
        <w:t xml:space="preserve">Multi-agent system crowd simulation</w:t>
      </w:r>
    </w:p>
    <w:p>
      <w:pPr>
        <w:numPr>
          <w:ilvl w:val="0"/>
          <w:numId w:val="2"/>
        </w:numPr>
      </w:pPr>
      <w:r>
        <w:rPr/>
        <w:t xml:space="preserve">Real-time crowd simulation</w:t>
      </w:r>
    </w:p>
    <w:p>
      <w:pPr>
        <w:pStyle w:val="Heading1"/>
      </w:pPr>
      <w:bookmarkStart w:id="6" w:name="_Toc6"/>
      <w:r>
        <w:t>Report location:</w:t>
      </w:r>
      <w:bookmarkEnd w:id="6"/>
    </w:p>
    <w:p>
      <w:hyperlink r:id="rId8" w:history="1">
        <w:r>
          <w:rPr>
            <w:color w:val="2980b9"/>
            <w:u w:val="single"/>
          </w:rPr>
          <w:t xml:space="preserve">https://www.fullpicture.app/item/d5c5fff81a7a67cb8d9b99d5eaf7a7de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A1F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24070320300242?via%3Dihub" TargetMode="External"/><Relationship Id="rId8" Type="http://schemas.openxmlformats.org/officeDocument/2006/relationships/hyperlink" Target="https://www.fullpicture.app/item/d5c5fff81a7a67cb8d9b99d5eaf7a7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2023-02-23T14:12:19+01:00</dcterms:created>
  <dcterms:modified xsi:type="dcterms:W3CDTF">2023-02-23T14:12:19+01:00</dcterms:modified>
</cp:coreProperties>
</file>

<file path=docProps/custom.xml><?xml version="1.0" encoding="utf-8"?>
<Properties xmlns="http://schemas.openxmlformats.org/officeDocument/2006/custom-properties" xmlns:vt="http://schemas.openxmlformats.org/officeDocument/2006/docPropsVTypes"/>
</file>