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Flexitrate regional citrate anticoagulation in continuous venovenous hemodiafiltration: a retrospective analysis - PubMed</w:t>
      </w:r>
      <w:br/>
      <w:hyperlink r:id="rId7" w:history="1">
        <w:r>
          <w:rPr>
            <w:color w:val="2980b9"/>
            <w:u w:val="single"/>
          </w:rPr>
          <w:t xml:space="preserve">https://pubmed.ncbi.nlm.nih.gov/31805883/</w:t>
        </w:r>
      </w:hyperlink>
    </w:p>
    <w:p>
      <w:pPr>
        <w:pStyle w:val="Heading1"/>
      </w:pPr>
      <w:bookmarkStart w:id="2" w:name="_Toc2"/>
      <w:r>
        <w:t>Article summary:</w:t>
      </w:r>
      <w:bookmarkEnd w:id="2"/>
    </w:p>
    <w:p>
      <w:pPr>
        <w:jc w:val="both"/>
      </w:pPr>
      <w:r>
        <w:rPr/>
        <w:t xml:space="preserve">1. Flexitrate是一种创新的局部柠檬酸抗凝血（RCA）方案，与传统的RCA和肝素抗凝血方案相比，在接受连续静脉血液滤过治疗（CRRT）的重症监护患者中进行了比较。</w:t>
      </w:r>
    </w:p>
    <w:p>
      <w:pPr>
        <w:jc w:val="both"/>
      </w:pPr>
      <w:r>
        <w:rPr/>
        <w:t xml:space="preserve">2. 在Flexitrate组中，有3.8%的滤器发生凝固，而tRCA组和肝素组分别为16.9%和28.3%（与tRCA或肝素相比，Flexitrate的差异显著）。与tRCA相比，Flexitrate的滤器存活率显著提高。Flexitrate在抗凝控制方面优于tRCA。与tRCA相比，Flexitrate产生的碱中毒、高钠血症和低钙血症较少，并且总体代谢控制与肝素抗凝血方案相当。</w:t>
      </w:r>
    </w:p>
    <w:p>
      <w:pPr>
        <w:jc w:val="both"/>
      </w:pPr>
      <w:r>
        <w:rPr/>
        <w:t xml:space="preserve">3. Flexitrate协议延长了滤器寿命，提供了更一致的抗凝效果，并提供了优越的代谢控制。与肝素抗凝血方案相比，滤器寿命更长，并且代谢控制类似。建议进行一项随机对照试验来比较这些方案。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分析，研究了Flexitrate区域性柠檬酸抗凝血（RCA）协议在连续静脉血液滤过透析（CVVHDF）中的应用。文章主要比较了Flexitrate与传统RCA和肝素抗凝血协议在重症监护患者进行连续肾脏替代治疗（CRRT）时的滤器寿命、抗凝血控制和代谢控制。</w:t>
      </w:r>
    </w:p>
    <w:p>
      <w:pPr>
        <w:jc w:val="both"/>
      </w:pPr>
      <w:r>
        <w:rPr/>
        <w:t xml:space="preserve"/>
      </w:r>
    </w:p>
    <w:p>
      <w:pPr>
        <w:jc w:val="both"/>
      </w:pPr>
      <w:r>
        <w:rPr/>
        <w:t xml:space="preserve">文章指出，在Flexitrate组中，有3.8%的滤器发生凝固，而tRCA组和肝素组分别为16.9%和28.3%（p &lt; 0.001）。与tRCA相比，Flexitrate的滤器存活率显著提高（HR 0.24, p = 0.018），与肝素相比也有显著改善（HR 0.14, p = 0.004）。Flexitrate的抗凝血控制优于tRCA，患者离子化钙超出目标范围的时间中位数为16%，而tRCA为27%（p &lt; 0.001）。滤器离子化钙超出目标范围的时间中位数为6.8%，而tRCA为23%（p = 0.03）。与tRCA相比，Flexitrate产生的碱中毒、高钠血症和低钙血症较少，总体代谢控制与肝素抗凝血相当。唯一不良的代谢结果是增加了低镁血症。</w:t>
      </w:r>
    </w:p>
    <w:p>
      <w:pPr>
        <w:jc w:val="both"/>
      </w:pPr>
      <w:r>
        <w:rPr/>
        <w:t xml:space="preserve"/>
      </w:r>
    </w:p>
    <w:p>
      <w:pPr>
        <w:jc w:val="both"/>
      </w:pPr>
      <w:r>
        <w:rPr/>
        <w:t xml:space="preserve">文章得出结论称，Flexitrate协议延长了滤器寿命，提供了更一致的抗凝血效果，并提供了优于tRCA协议的代谢控制。与肝素抗凝血相比，滤器寿命更长，代谢控制类似。作者建议进行一项随机对照试验来比较这些协议。</w:t>
      </w:r>
    </w:p>
    <w:p>
      <w:pPr>
        <w:jc w:val="both"/>
      </w:pPr>
      <w:r>
        <w:rPr/>
        <w:t xml:space="preserve"/>
      </w:r>
    </w:p>
    <w:p>
      <w:pPr>
        <w:jc w:val="both"/>
      </w:pPr>
      <w:r>
        <w:rPr/>
        <w:t xml:space="preserve">然而，这篇文章存在一些潜在的偏见和问题。首先，这是一项回顾性分析研究，可能存在信息偏倚和数据收集不完整的问题。其次，该研究只包括了单个中心的数据，并且样本量相对较小，可能导致结果的可靠性受到限制。此外，在文章中并未提及是否进行了统计学校正或调整以控制其他潜在影响因素。</w:t>
      </w:r>
    </w:p>
    <w:p>
      <w:pPr>
        <w:jc w:val="both"/>
      </w:pPr>
      <w:r>
        <w:rPr/>
        <w:t xml:space="preserve"/>
      </w:r>
    </w:p>
    <w:p>
      <w:pPr>
        <w:jc w:val="both"/>
      </w:pPr>
      <w:r>
        <w:rPr/>
        <w:t xml:space="preserve">此外，在讨论部分中没有充分讨论Flexitrate协议可能存在的风险和副作用。虽然文章提到Flexitrate相对于tRCA和肝素具有更好的代谢控制，但并未详细讨论这些代谢控制的临床意义和患者结局。</w:t>
      </w:r>
    </w:p>
    <w:p>
      <w:pPr>
        <w:jc w:val="both"/>
      </w:pPr>
      <w:r>
        <w:rPr/>
        <w:t xml:space="preserve"/>
      </w:r>
    </w:p>
    <w:p>
      <w:pPr>
        <w:jc w:val="both"/>
      </w:pPr>
      <w:r>
        <w:rPr/>
        <w:t xml:space="preserve">最后，文章没有平等地呈现双方观点。它主要关注了Flexitrate协议的优势，而忽略了其他可能存在的抗凝血协议的优点和缺点。</w:t>
      </w:r>
    </w:p>
    <w:p>
      <w:pPr>
        <w:jc w:val="both"/>
      </w:pPr>
      <w:r>
        <w:rPr/>
        <w:t xml:space="preserve"/>
      </w:r>
    </w:p>
    <w:p>
      <w:pPr>
        <w:jc w:val="both"/>
      </w:pPr>
      <w:r>
        <w:rPr/>
        <w:t xml:space="preserve">综上所述，尽管这篇文章提供了一些关于Flexitrate区域性柠檬酸抗凝血协议在CRRT中的初步证据，但由于其回顾性设计、样本量较小以及存在的偏见和不足之处，需要进行更多高质量、随机对照试验来验证其结果，并全面评估不同抗凝血协议在CRRT中的效果和安全性。</w:t>
      </w:r>
    </w:p>
    <w:p>
      <w:pPr>
        <w:pStyle w:val="Heading1"/>
      </w:pPr>
      <w:bookmarkStart w:id="5" w:name="_Toc5"/>
      <w:r>
        <w:t>Topics for further research:</w:t>
      </w:r>
      <w:bookmarkEnd w:id="5"/>
    </w:p>
    <w:p>
      <w:pPr>
        <w:spacing w:after="0"/>
        <w:numPr>
          <w:ilvl w:val="0"/>
          <w:numId w:val="2"/>
        </w:numPr>
      </w:pPr>
      <w:r>
        <w:rPr/>
        <w:t xml:space="preserve">Flexitrate区域性柠檬酸抗凝血（RCA）协议
</w:t>
      </w:r>
    </w:p>
    <w:p>
      <w:pPr>
        <w:spacing w:after="0"/>
        <w:numPr>
          <w:ilvl w:val="0"/>
          <w:numId w:val="2"/>
        </w:numPr>
      </w:pPr>
      <w:r>
        <w:rPr/>
        <w:t xml:space="preserve">连续静脉血液滤过透析（CVVHDF）
</w:t>
      </w:r>
    </w:p>
    <w:p>
      <w:pPr>
        <w:spacing w:after="0"/>
        <w:numPr>
          <w:ilvl w:val="0"/>
          <w:numId w:val="2"/>
        </w:numPr>
      </w:pPr>
      <w:r>
        <w:rPr/>
        <w:t xml:space="preserve">传统RCA和肝素抗凝血协议
</w:t>
      </w:r>
    </w:p>
    <w:p>
      <w:pPr>
        <w:spacing w:after="0"/>
        <w:numPr>
          <w:ilvl w:val="0"/>
          <w:numId w:val="2"/>
        </w:numPr>
      </w:pPr>
      <w:r>
        <w:rPr/>
        <w:t xml:space="preserve">滤器寿命、抗凝血控制和代谢控制
</w:t>
      </w:r>
    </w:p>
    <w:p>
      <w:pPr>
        <w:spacing w:after="0"/>
        <w:numPr>
          <w:ilvl w:val="0"/>
          <w:numId w:val="2"/>
        </w:numPr>
      </w:pPr>
      <w:r>
        <w:rPr/>
        <w:t xml:space="preserve">回顾性分析研究的偏见和问题
</w:t>
      </w:r>
    </w:p>
    <w:p>
      <w:pPr>
        <w:numPr>
          <w:ilvl w:val="0"/>
          <w:numId w:val="2"/>
        </w:numPr>
      </w:pPr>
      <w:r>
        <w:rPr/>
        <w:t xml:space="preserve">需要更多高质量、随机对照试验来验证结果和评估不同抗凝血协议的效果和安全性。</w:t>
      </w:r>
    </w:p>
    <w:p>
      <w:pPr>
        <w:pStyle w:val="Heading1"/>
      </w:pPr>
      <w:bookmarkStart w:id="6" w:name="_Toc6"/>
      <w:r>
        <w:t>Report location:</w:t>
      </w:r>
      <w:bookmarkEnd w:id="6"/>
    </w:p>
    <w:p>
      <w:hyperlink r:id="rId8" w:history="1">
        <w:r>
          <w:rPr>
            <w:color w:val="2980b9"/>
            <w:u w:val="single"/>
          </w:rPr>
          <w:t xml:space="preserve">https://www.fullpicture.app/item/d5c8220d079530c77dcf74c0a0b17cf9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F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05883/" TargetMode="External"/><Relationship Id="rId8" Type="http://schemas.openxmlformats.org/officeDocument/2006/relationships/hyperlink" Target="https://www.fullpicture.app/item/d5c8220d079530c77dcf74c0a0b17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2024-04-23T07:59:39+02:00</dcterms:created>
  <dcterms:modified xsi:type="dcterms:W3CDTF">2024-04-23T07:59:39+02:00</dcterms:modified>
</cp:coreProperties>
</file>

<file path=docProps/custom.xml><?xml version="1.0" encoding="utf-8"?>
<Properties xmlns="http://schemas.openxmlformats.org/officeDocument/2006/custom-properties" xmlns:vt="http://schemas.openxmlformats.org/officeDocument/2006/docPropsVTypes"/>
</file>