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Blue Komune</w:t>
      </w:r>
      <w:br/>
      <w:hyperlink r:id="rId7" w:history="1">
        <w:r>
          <w:rPr>
            <w:color w:val="2980b9"/>
            <w:u w:val="single"/>
          </w:rPr>
          <w:t xml:space="preserve">https://www.bluekomune.org/</w:t>
        </w:r>
      </w:hyperlink>
    </w:p>
    <w:p>
      <w:pPr>
        <w:pStyle w:val="Heading1"/>
      </w:pPr>
      <w:bookmarkStart w:id="2" w:name="_Toc2"/>
      <w:r>
        <w:t>Article summary:</w:t>
      </w:r>
      <w:bookmarkEnd w:id="2"/>
    </w:p>
    <w:p>
      <w:pPr>
        <w:jc w:val="both"/>
      </w:pPr>
      <w:r>
        <w:rPr/>
        <w:t xml:space="preserve">1. Blue Komune est une plateforme digitale collaborative qui vise à décloisonner les actions en faveur des océans et à créer des communautés d'action entièrement alignées sur un objectif commun.</w:t>
      </w:r>
    </w:p>
    <w:p>
      <w:pPr>
        <w:jc w:val="both"/>
      </w:pPr>
      <w:r>
        <w:rPr/>
        <w:t xml:space="preserve">2. Blue Komune s'appuie sur une taxonomie propriétaire pour faciliter la mise en relation des différents utilisateurs autour de thématiques d'action constamment enrichies.</w:t>
      </w:r>
    </w:p>
    <w:p>
      <w:pPr>
        <w:jc w:val="both"/>
      </w:pPr>
      <w:r>
        <w:rPr/>
        <w:t xml:space="preserve">3. La mission de Blue Komune est de simplifier et d'accélérer la coopération entre tous les acteurs engagés dans la transition vers une économie bleue durable.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clairement l'objectif et la mission de Blue Komune, ainsi que leurs ambitions pour répondre aux défis et menaces qui pèsent sur nos mers et nos océans. Il fournit également des informations détaillées sur le fonctionnement de la plateforme, ainsi que sur les opportunités offertes aux utilisateurs pour contribuer à sa construction. Cependant, il n’est pas clair si l’article présente un point de vue impartial ou non, car il ne mentionne pas explicitement les points de vue opposés ou les risques potentiels liés à l’utilisation de cette plateforme. De plus, bien qu’il mentionne certaines sources externes (par exemple Hubspot et Notion), il n’inclut pas suffisamment de preuves pour étayer ses affirmations concernant le fonctionnement et l’efficacité potentielle de Blue Komune. Enfin, bien qu’il mentionne certaines opportunités professionnelles disponibles pour rejoindre l’entreprise, il ne fournit pas suffisamment d’informations sur le processus exact pour postuler à ces postes.</w:t>
      </w:r>
    </w:p>
    <w:p>
      <w:pPr>
        <w:pStyle w:val="Heading1"/>
      </w:pPr>
      <w:bookmarkStart w:id="5" w:name="_Toc5"/>
      <w:r>
        <w:t>Topics for further research:</w:t>
      </w:r>
      <w:bookmarkEnd w:id="5"/>
    </w:p>
    <w:p>
      <w:pPr>
        <w:spacing w:after="0"/>
        <w:numPr>
          <w:ilvl w:val="0"/>
          <w:numId w:val="2"/>
        </w:numPr>
      </w:pPr>
      <w:r>
        <w:rPr/>
        <w:t xml:space="preserve">Opportunités de carrière Blue Komune</w:t>
      </w:r>
    </w:p>
    <w:p>
      <w:pPr>
        <w:spacing w:after="0"/>
        <w:numPr>
          <w:ilvl w:val="0"/>
          <w:numId w:val="2"/>
        </w:numPr>
      </w:pPr>
      <w:r>
        <w:rPr/>
        <w:t xml:space="preserve">Risques associés à l'utilisation de Blue Komune</w:t>
      </w:r>
    </w:p>
    <w:p>
      <w:pPr>
        <w:spacing w:after="0"/>
        <w:numPr>
          <w:ilvl w:val="0"/>
          <w:numId w:val="2"/>
        </w:numPr>
      </w:pPr>
      <w:r>
        <w:rPr/>
        <w:t xml:space="preserve">Preuves scientifiques soutenant Blue Komune</w:t>
      </w:r>
    </w:p>
    <w:p>
      <w:pPr>
        <w:spacing w:after="0"/>
        <w:numPr>
          <w:ilvl w:val="0"/>
          <w:numId w:val="2"/>
        </w:numPr>
      </w:pPr>
      <w:r>
        <w:rPr/>
        <w:t xml:space="preserve">Points de vue opposés à Blue Komune</w:t>
      </w:r>
    </w:p>
    <w:p>
      <w:pPr>
        <w:spacing w:after="0"/>
        <w:numPr>
          <w:ilvl w:val="0"/>
          <w:numId w:val="2"/>
        </w:numPr>
      </w:pPr>
      <w:r>
        <w:rPr/>
        <w:t xml:space="preserve">Processus de candidature pour les postes Blue Komune</w:t>
      </w:r>
    </w:p>
    <w:p>
      <w:pPr>
        <w:numPr>
          <w:ilvl w:val="0"/>
          <w:numId w:val="2"/>
        </w:numPr>
      </w:pPr>
      <w:r>
        <w:rPr/>
        <w:t xml:space="preserve">Évaluation des performances de Blue Komune</w:t>
      </w:r>
    </w:p>
    <w:p>
      <w:pPr>
        <w:pStyle w:val="Heading1"/>
      </w:pPr>
      <w:bookmarkStart w:id="6" w:name="_Toc6"/>
      <w:r>
        <w:t>Report location:</w:t>
      </w:r>
      <w:bookmarkEnd w:id="6"/>
    </w:p>
    <w:p>
      <w:hyperlink r:id="rId8" w:history="1">
        <w:r>
          <w:rPr>
            <w:color w:val="2980b9"/>
            <w:u w:val="single"/>
          </w:rPr>
          <w:t xml:space="preserve">https://www.fullpicture.app/item/d5db22fff7a0d89ab7800739c835fed3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B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uekomune.org/" TargetMode="External"/><Relationship Id="rId8" Type="http://schemas.openxmlformats.org/officeDocument/2006/relationships/hyperlink" Target="https://www.fullpicture.app/item/d5db22fff7a0d89ab7800739c835f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2023-02-22T11:37:09+01:00</dcterms:created>
  <dcterms:modified xsi:type="dcterms:W3CDTF">2023-02-22T11:37:09+01:00</dcterms:modified>
</cp:coreProperties>
</file>

<file path=docProps/custom.xml><?xml version="1.0" encoding="utf-8"?>
<Properties xmlns="http://schemas.openxmlformats.org/officeDocument/2006/custom-properties" xmlns:vt="http://schemas.openxmlformats.org/officeDocument/2006/docPropsVTypes"/>
</file>