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Frais | Marchand et Entreprise | PayPal États-Unis</w:t>
      </w:r>
      <w:br/>
      <w:hyperlink r:id="rId7" w:history="1">
        <w:r>
          <w:rPr>
            <w:color w:val="2980b9"/>
            <w:u w:val="single"/>
          </w:rPr>
          <w:t xml:space="preserve">https://www.paypal.com/us/webapps/mpp/merchant-fees?_ga=1.268823353.936704853.1690992674</w:t>
        </w:r>
      </w:hyperlink>
    </w:p>
    <w:p>
      <w:pPr>
        <w:pStyle w:val="Heading1"/>
      </w:pPr>
      <w:bookmarkStart w:id="2" w:name="_Toc2"/>
      <w:r>
        <w:t>Article summary:</w:t>
      </w:r>
      <w:bookmarkEnd w:id="2"/>
    </w:p>
    <w:p>
      <w:pPr>
        <w:jc w:val="both"/>
      </w:pPr>
      <w:r>
        <w:rPr/>
        <w:t xml:space="preserve">1. Les tarifs de PayPal varient en fonction du type de transaction et de la devise utilisée.</w:t>
      </w:r>
    </w:p>
    <w:p>
      <w:pPr>
        <w:jc w:val="both"/>
      </w:pPr>
      <w:r>
        <w:rPr/>
        <w:t xml:space="preserve">2. Les frais s'appliquent aux transactions commerciales, aux dons, aux transactions caritatives et aux paiements par carte.</w:t>
      </w:r>
    </w:p>
    <w:p>
      <w:pPr>
        <w:jc w:val="both"/>
      </w:pPr>
      <w:r>
        <w:rPr/>
        <w:t xml:space="preserve">3. Certains services optionnels, tels que la protection contre les rétrofacturations et l'authentification des acheteurs, sont également disponibles moyennant des frais supplémentaires.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fournit des informations sur les frais de transaction de PayPal pour différents types de paiements et devises. Cependant, il présente certains biais potentiels et lacunes dans son contenu.</w:t>
      </w:r>
    </w:p>
    <w:p>
      <w:pPr>
        <w:jc w:val="both"/>
      </w:pPr>
      <w:r>
        <w:rPr/>
        <w:t xml:space="preserve"/>
      </w:r>
    </w:p>
    <w:p>
      <w:pPr>
        <w:jc w:val="both"/>
      </w:pPr>
      <w:r>
        <w:rPr/>
        <w:t xml:space="preserve">Tout d'abord, l'article ne fournit pas suffisamment d'informations sur la source des tarifs mentionnés. Il n'y a aucune indication claire de la provenance des données ou de la méthode utilisée pour les calculer. Cela soulève des questions quant à la fiabilité et à l'exactitude des informations fournies.</w:t>
      </w:r>
    </w:p>
    <w:p>
      <w:pPr>
        <w:jc w:val="both"/>
      </w:pPr>
      <w:r>
        <w:rPr/>
        <w:t xml:space="preserve"/>
      </w:r>
    </w:p>
    <w:p>
      <w:pPr>
        <w:jc w:val="both"/>
      </w:pPr>
      <w:r>
        <w:rPr/>
        <w:t xml:space="preserve">De plus, l'article ne présente qu'un seul côté de l'histoire en se concentrant uniquement sur les frais imposés par PayPal. Il ne mentionne pas les alternatives disponibles ou les concurrents qui pourraient offrir des tarifs plus avantageux. Cela crée un déséquilibre dans l'analyse et peut donner une impression trompeuse aux lecteurs.</w:t>
      </w:r>
    </w:p>
    <w:p>
      <w:pPr>
        <w:jc w:val="both"/>
      </w:pPr>
      <w:r>
        <w:rPr/>
        <w:t xml:space="preserve"/>
      </w:r>
    </w:p>
    <w:p>
      <w:pPr>
        <w:jc w:val="both"/>
      </w:pPr>
      <w:r>
        <w:rPr/>
        <w:t xml:space="preserve">En outre, l'article manque d'exemples concrets ou de cas d'utilisation réels pour étayer ses affirmations sur les frais. Il serait utile d'inclure des exemples spécifiques de transactions et de montrer comment les frais sont calculés dans chaque cas.</w:t>
      </w:r>
    </w:p>
    <w:p>
      <w:pPr>
        <w:jc w:val="both"/>
      </w:pPr>
      <w:r>
        <w:rPr/>
        <w:t xml:space="preserve"/>
      </w:r>
    </w:p>
    <w:p>
      <w:pPr>
        <w:jc w:val="both"/>
      </w:pPr>
      <w:r>
        <w:rPr/>
        <w:t xml:space="preserve">Il convient également de noter que l'article semble avoir un ton promotionnel en faveur de PayPal. Il met en avant certaines fonctionnalités et services proposés par PayPal sans mentionner leurs éventuels inconvénients ou limitations. Cela peut donner une impression biaisée aux lecteurs et ne pas leur fournir une image complète de la situation.</w:t>
      </w:r>
    </w:p>
    <w:p>
      <w:pPr>
        <w:jc w:val="both"/>
      </w:pPr>
      <w:r>
        <w:rPr/>
        <w:t xml:space="preserve"/>
      </w:r>
    </w:p>
    <w:p>
      <w:pPr>
        <w:jc w:val="both"/>
      </w:pPr>
      <w:r>
        <w:rPr/>
        <w:t xml:space="preserve">Enfin, il est important de noter que cet article se concentre principalement sur les frais imposés par PayPal aux utilisateurs commerciaux et aux organisations caritatives. Les frais pour les transactions personnelles ou les utilisateurs individuels ne sont pas mentionnés. Cela limite la portée de l'article et peut ne pas être pertinent pour tous les lecteurs.</w:t>
      </w:r>
    </w:p>
    <w:p>
      <w:pPr>
        <w:jc w:val="both"/>
      </w:pPr>
      <w:r>
        <w:rPr/>
        <w:t xml:space="preserve"/>
      </w:r>
    </w:p>
    <w:p>
      <w:pPr>
        <w:jc w:val="both"/>
      </w:pPr>
      <w:r>
        <w:rPr/>
        <w:t xml:space="preserve">En conclusion, cet article présente des informations sur les frais de transaction de PayPal, mais il présente certains biais potentiels et lacunes dans son contenu. Il manque d'informations sur la source des tarifs, ne présente qu'un seul côté de l'histoire, manque d'exemples concrets et a un ton promotionnel en faveur de PayPal. Les lecteurs doivent prendre ces facteurs en compte lorsqu'ils évaluent les informations fournies.</w:t>
      </w:r>
    </w:p>
    <w:p>
      <w:pPr>
        <w:pStyle w:val="Heading1"/>
      </w:pPr>
      <w:bookmarkStart w:id="5" w:name="_Toc5"/>
      <w:r>
        <w:t>Topics for further research:</w:t>
      </w:r>
      <w:bookmarkEnd w:id="5"/>
    </w:p>
    <w:p>
      <w:pPr>
        <w:spacing w:after="0"/>
        <w:numPr>
          <w:ilvl w:val="0"/>
          <w:numId w:val="2"/>
        </w:numPr>
      </w:pPr>
      <w:r>
        <w:rPr/>
        <w:t xml:space="preserve">Quelles sont les alternatives à PayPal pour les paiements en ligne et quels sont leurs frais de transaction ?
</w:t>
      </w:r>
    </w:p>
    <w:p>
      <w:pPr>
        <w:spacing w:after="0"/>
        <w:numPr>
          <w:ilvl w:val="0"/>
          <w:numId w:val="2"/>
        </w:numPr>
      </w:pPr>
      <w:r>
        <w:rPr/>
        <w:t xml:space="preserve">Quels sont les frais de transaction de PayPal pour les utilisateurs individuels et les transactions personnelles ?
</w:t>
      </w:r>
    </w:p>
    <w:p>
      <w:pPr>
        <w:spacing w:after="0"/>
        <w:numPr>
          <w:ilvl w:val="0"/>
          <w:numId w:val="2"/>
        </w:numPr>
      </w:pPr>
      <w:r>
        <w:rPr/>
        <w:t xml:space="preserve">Quelle est la méthode utilisée par PayPal pour calculer ses frais de transaction ?
</w:t>
      </w:r>
    </w:p>
    <w:p>
      <w:pPr>
        <w:spacing w:after="0"/>
        <w:numPr>
          <w:ilvl w:val="0"/>
          <w:numId w:val="2"/>
        </w:numPr>
      </w:pPr>
      <w:r>
        <w:rPr/>
        <w:t xml:space="preserve">Quels sont les inconvénients ou limitations des fonctionnalités et services proposés par PayPal ?
</w:t>
      </w:r>
    </w:p>
    <w:p>
      <w:pPr>
        <w:spacing w:after="0"/>
        <w:numPr>
          <w:ilvl w:val="0"/>
          <w:numId w:val="2"/>
        </w:numPr>
      </w:pPr>
      <w:r>
        <w:rPr/>
        <w:t xml:space="preserve">Quels sont les frais de transaction de PayPal pour les paiements internationaux dans d'autres devises ?
</w:t>
      </w:r>
    </w:p>
    <w:p>
      <w:pPr>
        <w:numPr>
          <w:ilvl w:val="0"/>
          <w:numId w:val="2"/>
        </w:numPr>
      </w:pPr>
      <w:r>
        <w:rPr/>
        <w:t xml:space="preserve">Existe-t-il des études comparatives sur les frais de transaction des différents fournisseurs de services de paiement en ligne ?</w:t>
      </w:r>
    </w:p>
    <w:p>
      <w:pPr>
        <w:pStyle w:val="Heading1"/>
      </w:pPr>
      <w:bookmarkStart w:id="6" w:name="_Toc6"/>
      <w:r>
        <w:t>Report location:</w:t>
      </w:r>
      <w:bookmarkEnd w:id="6"/>
    </w:p>
    <w:p>
      <w:hyperlink r:id="rId8" w:history="1">
        <w:r>
          <w:rPr>
            <w:color w:val="2980b9"/>
            <w:u w:val="single"/>
          </w:rPr>
          <w:t xml:space="preserve">https://www.fullpicture.app/item/d5f2e2be020e3926013a4bf8e57ed8e5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2EC0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aypal.com/us/webapps/mpp/merchant-fees?_ga=1.268823353.936704853.1690992674" TargetMode="External"/><Relationship Id="rId8" Type="http://schemas.openxmlformats.org/officeDocument/2006/relationships/hyperlink" Target="https://www.fullpicture.app/item/d5f2e2be020e3926013a4bf8e57ed8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2024-01-07T10:52:50+01:00</dcterms:created>
  <dcterms:modified xsi:type="dcterms:W3CDTF">2024-01-07T10:52:50+01:00</dcterms:modified>
</cp:coreProperties>
</file>

<file path=docProps/custom.xml><?xml version="1.0" encoding="utf-8"?>
<Properties xmlns="http://schemas.openxmlformats.org/officeDocument/2006/custom-properties" xmlns:vt="http://schemas.openxmlformats.org/officeDocument/2006/docPropsVTypes"/>
</file>