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Moving beyond size and phosphatidylserine exposure: evidence for a diversity of apoptotic cell‐derived extracellular vesicles in vitro - Poon - 2019 - Journal of Extracellular Vesicles - Wiley Online Library</w:t>
      </w:r>
      <w:br/>
      <w:hyperlink r:id="rId7" w:history="1">
        <w:r>
          <w:rPr>
            <w:color w:val="2980b9"/>
            <w:u w:val="single"/>
          </w:rPr>
          <w:t xml:space="preserve">https://onlinelibrary.wiley.com/doi/10.1080/20013078.2019.1608786</w:t>
        </w:r>
      </w:hyperlink>
    </w:p>
    <w:p>
      <w:pPr>
        <w:pStyle w:val="Heading1"/>
      </w:pPr>
      <w:bookmarkStart w:id="2" w:name="_Toc2"/>
      <w:r>
        <w:t>Article summary:</w:t>
      </w:r>
      <w:bookmarkEnd w:id="2"/>
    </w:p>
    <w:p>
      <w:pPr>
        <w:jc w:val="both"/>
      </w:pPr>
      <w:r>
        <w:rPr/>
        <w:t xml:space="preserve">1. Apoptotic cell-derived extracellular vesicles (ApoEVs) are a major subtype of EVs that could be released under physiologically relevant settings and their properties need to be better defined.</w:t>
      </w:r>
    </w:p>
    <w:p>
      <w:pPr>
        <w:jc w:val="both"/>
      </w:pPr>
      <w:r>
        <w:rPr/>
        <w:t xml:space="preserve">2. ApoEVs can be categorized into larger ApoBDs (1-5 μm in diameter) and smaller ApoMVs (0.1-1 μm in diameter).</w:t>
      </w:r>
    </w:p>
    <w:p>
      <w:pPr>
        <w:jc w:val="both"/>
      </w:pPr>
      <w:r>
        <w:rPr/>
        <w:t xml:space="preserve">3. Different hallmarks of apoptosis can be monitored to provide evidence that ApoBDs are indeed formed under specific experimental conditions, such as caspase activation, DNA fragmentation, plasma membrane blebbing, thin membrane protrusion formation, and the generation of distinct ApoBDs.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overall reliable and trustworthy due to its clear structure and comprehensive coverage of the topic. The author provides an extensive overview of the field of EVs derived from apoptotic cells, including their size range, potential functional properties, methods for detection and characterization, as well as hallmarks of apoptosis that can be used to confirm the presence of ApoEVs in a sample. The article is also unbiased in its presentation of the topic; it does not make any unsupported claims or present only one side of the argument without exploring counterarguments or missing points of consideration. Furthermore, there is no promotional content or partiality present in the article; all claims are supported by evidence from previous studies in the field. Finally, possible risks associated with studying EVs derived from apoptotic cells are noted throughout the article.</w:t>
      </w:r>
    </w:p>
    <w:p>
      <w:pPr>
        <w:pStyle w:val="Heading1"/>
      </w:pPr>
      <w:bookmarkStart w:id="5" w:name="_Toc5"/>
      <w:r>
        <w:t>Topics for further research:</w:t>
      </w:r>
      <w:bookmarkEnd w:id="5"/>
    </w:p>
    <w:p>
      <w:pPr>
        <w:spacing w:after="0"/>
        <w:numPr>
          <w:ilvl w:val="0"/>
          <w:numId w:val="2"/>
        </w:numPr>
      </w:pPr>
      <w:r>
        <w:rPr/>
        <w:t xml:space="preserve">Apoptotic cell-derived extracellular vesicles</w:t>
      </w:r>
    </w:p>
    <w:p>
      <w:pPr>
        <w:spacing w:after="0"/>
        <w:numPr>
          <w:ilvl w:val="0"/>
          <w:numId w:val="2"/>
        </w:numPr>
      </w:pPr>
      <w:r>
        <w:rPr/>
        <w:t xml:space="preserve">Apoptotic cell-derived exosomes</w:t>
      </w:r>
    </w:p>
    <w:p>
      <w:pPr>
        <w:spacing w:after="0"/>
        <w:numPr>
          <w:ilvl w:val="0"/>
          <w:numId w:val="2"/>
        </w:numPr>
      </w:pPr>
      <w:r>
        <w:rPr/>
        <w:t xml:space="preserve">Apoptotic cell-derived microvesicles</w:t>
      </w:r>
    </w:p>
    <w:p>
      <w:pPr>
        <w:spacing w:after="0"/>
        <w:numPr>
          <w:ilvl w:val="0"/>
          <w:numId w:val="2"/>
        </w:numPr>
      </w:pPr>
      <w:r>
        <w:rPr/>
        <w:t xml:space="preserve">Apoptotic cell-derived EVs biomarkers</w:t>
      </w:r>
    </w:p>
    <w:p>
      <w:pPr>
        <w:spacing w:after="0"/>
        <w:numPr>
          <w:ilvl w:val="0"/>
          <w:numId w:val="2"/>
        </w:numPr>
      </w:pPr>
      <w:r>
        <w:rPr/>
        <w:t xml:space="preserve">Apoptotic cell-derived EVs therapeutic applications</w:t>
      </w:r>
    </w:p>
    <w:p>
      <w:pPr>
        <w:numPr>
          <w:ilvl w:val="0"/>
          <w:numId w:val="2"/>
        </w:numPr>
      </w:pPr>
      <w:r>
        <w:rPr/>
        <w:t xml:space="preserve">Apoptotic cell-derived EVs safety considerations</w:t>
      </w:r>
    </w:p>
    <w:p>
      <w:pPr>
        <w:pStyle w:val="Heading1"/>
      </w:pPr>
      <w:bookmarkStart w:id="6" w:name="_Toc6"/>
      <w:r>
        <w:t>Report location:</w:t>
      </w:r>
      <w:bookmarkEnd w:id="6"/>
    </w:p>
    <w:p>
      <w:hyperlink r:id="rId8" w:history="1">
        <w:r>
          <w:rPr>
            <w:color w:val="2980b9"/>
            <w:u w:val="single"/>
          </w:rPr>
          <w:t xml:space="preserve">https://www.fullpicture.app/item/d5fe866ea989b8ee7987bab1c555dbe4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86E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80/20013078.2019.1608786" TargetMode="External"/><Relationship Id="rId8" Type="http://schemas.openxmlformats.org/officeDocument/2006/relationships/hyperlink" Target="https://www.fullpicture.app/item/d5fe866ea989b8ee7987bab1c555db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2023-03-03T15:33:55+01:00</dcterms:created>
  <dcterms:modified xsi:type="dcterms:W3CDTF">2023-03-03T15:33:55+01:00</dcterms:modified>
</cp:coreProperties>
</file>

<file path=docProps/custom.xml><?xml version="1.0" encoding="utf-8"?>
<Properties xmlns="http://schemas.openxmlformats.org/officeDocument/2006/custom-properties" xmlns:vt="http://schemas.openxmlformats.org/officeDocument/2006/docPropsVTypes"/>
</file>