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Mechanisms of Bone 18F-NaF Deposition - PMC</w:t>
      </w:r>
      <w:br/>
      <w:hyperlink r:id="rId7" w:history="1">
        <w:r>
          <w:rPr>
            <w:color w:val="2980b9"/>
            <w:u w:val="single"/>
          </w:rPr>
          <w:t xml:space="preserve">https://www.ncbi.nlm.nih.gov/pmc/articles/PMC3169430/</w:t>
        </w:r>
      </w:hyperlink>
    </w:p>
    <w:p>
      <w:pPr>
        <w:pStyle w:val="Heading1"/>
      </w:pPr>
      <w:bookmarkStart w:id="2" w:name="_Toc2"/>
      <w:r>
        <w:t>Article summary:</w:t>
      </w:r>
      <w:bookmarkEnd w:id="2"/>
    </w:p>
    <w:p>
      <w:pPr>
        <w:jc w:val="both"/>
      </w:pPr>
      <w:r>
        <w:rPr/>
        <w:t xml:space="preserve">1. 18F-NaF is a bone imaging probe that was initially introduced in 1962 and has recently been re-emerging due to the introduction of PET/CT.</w:t>
      </w:r>
    </w:p>
    <w:p>
      <w:pPr>
        <w:jc w:val="both"/>
      </w:pPr>
      <w:r>
        <w:rPr/>
        <w:t xml:space="preserve">2. The current discussion focuses on the molecular mechanisms of 18F-NaF deposition in bone and presents model-based approaches to quantifying bone perfusion and metabolism in the context of preclinical and clinical applications of bone imaging with PET.</w:t>
      </w:r>
    </w:p>
    <w:p>
      <w:pPr>
        <w:jc w:val="both"/>
      </w:pPr>
      <w:r>
        <w:rPr/>
        <w:t xml:space="preserve">3. 18F-NaF uptake and retention in bone depends on the area of “exposed” bone surface, which is larger in a variety of benign and malignant bone disorders.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“Molecular Mechanisms of Bone 18F-NaF Deposition - PMC” provides an overview of the molecular mechanisms behind 18F-NaF deposition in bones, as well as model-based approaches to quantifying bone perfusion and metabolism for preclinical and clinical applications with PET/CT scans. The article is written by experts in the field, making it reliable from an academic standpoint. However, there are some potential biases that should be noted when considering this article. </w:t>
      </w:r>
    </w:p>
    <w:p>
      <w:pPr>
        <w:jc w:val="both"/>
      </w:pPr>
      <w:r>
        <w:rPr/>
        <w:t xml:space="preserve">First, the article does not provide any counterarguments or explore any alternative theories or methods for assessing bone perfusion or metabolism. This could lead to a one-sided view of the topic, which may not be accurate or comprehensive enough to make informed decisions about patient care. Additionally, there is no mention of possible risks associated with using 18F-NaF for imaging purposes, such as radiation exposure or other side effects that may occur from its use. </w:t>
      </w:r>
    </w:p>
    <w:p>
      <w:pPr>
        <w:jc w:val="both"/>
      </w:pPr>
      <w:r>
        <w:rPr/>
        <w:t xml:space="preserve">Furthermore, while the article does provide evidence for its claims regarding 18F-NaF deposition in bones, it does not provide any evidence for its claims regarding model-based approaches to quantifying bone perfusion and metabolism. This lack of evidence could lead readers to question whether these approaches are actually effective or reliable enough for use in clinical settings. </w:t>
      </w:r>
    </w:p>
    <w:p>
      <w:pPr>
        <w:jc w:val="both"/>
      </w:pPr>
      <w:r>
        <w:rPr/>
        <w:t xml:space="preserve">Finally, while the article does present both sides equally when discussing 18F-NaF deposition in bones, it does not do so when discussing model-based approaches to quantifying bone perfusion and metabolism; instead, it only presents one side without exploring any alternatives or counterarguments. This could lead readers to form biased opinions about these approaches without considering all available information on them first. </w:t>
      </w:r>
    </w:p>
    <w:p>
      <w:pPr>
        <w:jc w:val="both"/>
      </w:pPr>
      <w:r>
        <w:rPr/>
        <w:t xml:space="preserve">In conclusion, while this article provides a comprehensive overview of 18F-NaF deposition in bones and presents model-based approaches to quantifying bone perfusion and metabolism for preclinical and clinical applications with PET/CT scans, there are some potential biases that should be noted when considering this article due to its lack of exploration into alternative theories or methods for assessing these processes as well as its lack of evidence supporting its claims regarding model-based approaches to quantifying them.</w:t>
      </w:r>
    </w:p>
    <w:p>
      <w:pPr>
        <w:pStyle w:val="Heading1"/>
      </w:pPr>
      <w:bookmarkStart w:id="5" w:name="_Toc5"/>
      <w:r>
        <w:t>Topics for further research:</w:t>
      </w:r>
      <w:bookmarkEnd w:id="5"/>
    </w:p>
    <w:p>
      <w:pPr>
        <w:spacing w:after="0"/>
        <w:numPr>
          <w:ilvl w:val="0"/>
          <w:numId w:val="2"/>
        </w:numPr>
      </w:pPr>
      <w:r>
        <w:rPr/>
        <w:t xml:space="preserve">Alternative methods for assessing bone perfusion</w:t>
      </w:r>
    </w:p>
    <w:p>
      <w:pPr>
        <w:spacing w:after="0"/>
        <w:numPr>
          <w:ilvl w:val="0"/>
          <w:numId w:val="2"/>
        </w:numPr>
      </w:pPr>
      <w:r>
        <w:rPr/>
        <w:t xml:space="preserve">Risks associated with 18F-NaF imaging</w:t>
      </w:r>
    </w:p>
    <w:p>
      <w:pPr>
        <w:spacing w:after="0"/>
        <w:numPr>
          <w:ilvl w:val="0"/>
          <w:numId w:val="2"/>
        </w:numPr>
      </w:pPr>
      <w:r>
        <w:rPr/>
        <w:t xml:space="preserve">Evidence for model-based approaches to quantifying bone perfusion</w:t>
      </w:r>
    </w:p>
    <w:p>
      <w:pPr>
        <w:spacing w:after="0"/>
        <w:numPr>
          <w:ilvl w:val="0"/>
          <w:numId w:val="2"/>
        </w:numPr>
      </w:pPr>
      <w:r>
        <w:rPr/>
        <w:t xml:space="preserve">Counterarguments to 18F-NaF deposition in bones</w:t>
      </w:r>
    </w:p>
    <w:p>
      <w:pPr>
        <w:spacing w:after="0"/>
        <w:numPr>
          <w:ilvl w:val="0"/>
          <w:numId w:val="2"/>
        </w:numPr>
      </w:pPr>
      <w:r>
        <w:rPr/>
        <w:t xml:space="preserve">Clinical applications of PET/CT scans</w:t>
      </w:r>
    </w:p>
    <w:p>
      <w:pPr>
        <w:numPr>
          <w:ilvl w:val="0"/>
          <w:numId w:val="2"/>
        </w:numPr>
      </w:pPr>
      <w:r>
        <w:rPr/>
        <w:t xml:space="preserve">Side effects of 18F-NaF imaging</w:t>
      </w:r>
    </w:p>
    <w:p>
      <w:pPr>
        <w:pStyle w:val="Heading1"/>
      </w:pPr>
      <w:bookmarkStart w:id="6" w:name="_Toc6"/>
      <w:r>
        <w:t>Report location:</w:t>
      </w:r>
      <w:bookmarkEnd w:id="6"/>
    </w:p>
    <w:p>
      <w:hyperlink r:id="rId8" w:history="1">
        <w:r>
          <w:rPr>
            <w:color w:val="2980b9"/>
            <w:u w:val="single"/>
          </w:rPr>
          <w:t xml:space="preserve">https://www.fullpicture.app/item/d6265041cdf0b854287c9f6227feb217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8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169430/" TargetMode="External"/><Relationship Id="rId8" Type="http://schemas.openxmlformats.org/officeDocument/2006/relationships/hyperlink" Target="https://www.fullpicture.app/item/d6265041cdf0b854287c9f6227feb2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2023-02-20T22:27:25+01:00</dcterms:created>
  <dcterms:modified xsi:type="dcterms:W3CDTF">2023-02-20T22:27:25+01:00</dcterms:modified>
</cp:coreProperties>
</file>

<file path=docProps/custom.xml><?xml version="1.0" encoding="utf-8"?>
<Properties xmlns="http://schemas.openxmlformats.org/officeDocument/2006/custom-properties" xmlns:vt="http://schemas.openxmlformats.org/officeDocument/2006/docPropsVTypes"/>
</file>