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IdeaHound | Proceedings of the 29th Annual Symposium on User Interface Software and Technology</w:t>
      </w:r>
      <w:br/>
      <w:hyperlink r:id="rId7" w:history="1">
        <w:r>
          <w:rPr>
            <w:color w:val="2980b9"/>
            <w:u w:val="single"/>
          </w:rPr>
          <w:t xml:space="preserve">https://dl.acm.org/doi/10.1145/2984511.2984578</w:t>
        </w:r>
      </w:hyperlink>
    </w:p>
    <w:p>
      <w:pPr>
        <w:pStyle w:val="Heading1"/>
      </w:pPr>
      <w:bookmarkStart w:id="2" w:name="_Toc2"/>
      <w:r>
        <w:t>Article summary:</w:t>
      </w:r>
      <w:bookmarkEnd w:id="2"/>
    </w:p>
    <w:p>
      <w:pPr>
        <w:jc w:val="both"/>
      </w:pPr>
      <w:r>
        <w:rPr/>
        <w:t xml:space="preserve">1. IdeaHound is an ideation system that seamlessly integrates the task of defining semantic relationships among ideas into the primary task of idea generation.</w:t>
      </w:r>
    </w:p>
    <w:p>
      <w:pPr>
        <w:jc w:val="both"/>
      </w:pPr>
      <w:r>
        <w:rPr/>
        <w:t xml:space="preserve">2. The integrated nature of these judgments allows IdeaHound to leverage the expertise and efforts of participants who are already motivated to contribute to idea generation, overcoming the issues of scalability inherent to existing approaches.</w:t>
      </w:r>
    </w:p>
    <w:p>
      <w:pPr>
        <w:jc w:val="both"/>
      </w:pPr>
      <w:r>
        <w:rPr/>
        <w:t xml:space="preserve">3. Results show that participants were equally willing to use (and just as productive using) IdeaHound compared to a conventional platform that did not require organizing ideas, creating a more accurate semantic model than an existing crowdsourced approach.</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“IdeaHound | Proceedings of the 29th Annual Symposium on User Interface Software and Technology” presents a new ideation system called IdeaHound which integrates the task of defining semantic relationships among ideas into the primary task of idea generation. The article provides evidence that this system is able to leverage the expertise and efforts of participants who are already motivated to contribute to idea generation, overcoming the issues of scalability inherent to existing approaches. Furthermore, results show that participants were equally willing to use (and just as productive using) IdeaHound compared to a conventional platform that did not require organizing ideas, creating a more accurate semantic model than an existing crowdsourced approach.</w:t>
      </w:r>
    </w:p>
    <w:p>
      <w:pPr>
        <w:jc w:val="both"/>
      </w:pPr>
      <w:r>
        <w:rPr/>
        <w:t xml:space="preserve">The trustworthiness and reliability of this article can be assessed by looking at its potential biases and their sources, one-sided reporting, unsupported claims, missing points of consideration, missing evidence for the claims made, unexplored counterarguments, promotional content, partiality, whether possible risks are noted or not presenting both sides equally. In this case there does not appear to be any potential biases or one-sided reporting in the article as it presents both sides fairly and objectively without any clear bias towards either side. Additionally, all claims made in the article are supported with evidence from prior research studies which adds credibility and reliability to its arguments. Furthermore, all points of consideration have been explored thoroughly with no major points being left out or unexplored counterarguments being presented which further adds credibility and reliability to its arguments. There is also no promotional content present in this article as it does not appear biased towards any particular product or service but rather presents an objective overview on how IdeaHound works and how it compares with other existing platforms in terms of accuracy and scalability. Finally, possible risks have been noted throughout the article which further adds credibility and reliability as it shows that all aspects have been taken</w:t>
      </w:r>
    </w:p>
    <w:p>
      <w:pPr>
        <w:pStyle w:val="Heading1"/>
      </w:pPr>
      <w:bookmarkStart w:id="5" w:name="_Toc5"/>
      <w:r>
        <w:t>Topics for further research:</w:t>
      </w:r>
      <w:bookmarkEnd w:id="5"/>
    </w:p>
    <w:p>
      <w:pPr>
        <w:spacing w:after="0"/>
        <w:numPr>
          <w:ilvl w:val="0"/>
          <w:numId w:val="2"/>
        </w:numPr>
      </w:pPr>
      <w:r>
        <w:rPr/>
        <w:t xml:space="preserve">Crowdsourced Ideation Platforms</w:t>
      </w:r>
    </w:p>
    <w:p>
      <w:pPr>
        <w:spacing w:after="0"/>
        <w:numPr>
          <w:ilvl w:val="0"/>
          <w:numId w:val="2"/>
        </w:numPr>
      </w:pPr>
      <w:r>
        <w:rPr/>
        <w:t xml:space="preserve">Semantic Modeling of Ideas</w:t>
      </w:r>
    </w:p>
    <w:p>
      <w:pPr>
        <w:spacing w:after="0"/>
        <w:numPr>
          <w:ilvl w:val="0"/>
          <w:numId w:val="2"/>
        </w:numPr>
      </w:pPr>
      <w:r>
        <w:rPr/>
        <w:t xml:space="preserve">Scalability of Ideation Systems</w:t>
      </w:r>
    </w:p>
    <w:p>
      <w:pPr>
        <w:spacing w:after="0"/>
        <w:numPr>
          <w:ilvl w:val="0"/>
          <w:numId w:val="2"/>
        </w:numPr>
      </w:pPr>
      <w:r>
        <w:rPr/>
        <w:t xml:space="preserve">User Interface Software and Technology</w:t>
      </w:r>
    </w:p>
    <w:p>
      <w:pPr>
        <w:spacing w:after="0"/>
        <w:numPr>
          <w:ilvl w:val="0"/>
          <w:numId w:val="2"/>
        </w:numPr>
      </w:pPr>
      <w:r>
        <w:rPr/>
        <w:t xml:space="preserve">Benefits of IdeaHound</w:t>
      </w:r>
    </w:p>
    <w:p>
      <w:pPr>
        <w:numPr>
          <w:ilvl w:val="0"/>
          <w:numId w:val="2"/>
        </w:numPr>
      </w:pPr>
      <w:r>
        <w:rPr/>
        <w:t xml:space="preserve">Challenges of Idea Generation</w:t>
      </w:r>
    </w:p>
    <w:p>
      <w:pPr>
        <w:pStyle w:val="Heading1"/>
      </w:pPr>
      <w:bookmarkStart w:id="6" w:name="_Toc6"/>
      <w:r>
        <w:t>Report location:</w:t>
      </w:r>
      <w:bookmarkEnd w:id="6"/>
    </w:p>
    <w:p>
      <w:hyperlink r:id="rId8" w:history="1">
        <w:r>
          <w:rPr>
            <w:color w:val="2980b9"/>
            <w:u w:val="single"/>
          </w:rPr>
          <w:t xml:space="preserve">https://www.fullpicture.app/item/d635afb043696f5de65ae1020fdd3ec7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6897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10.1145/2984511.2984578" TargetMode="External"/><Relationship Id="rId8" Type="http://schemas.openxmlformats.org/officeDocument/2006/relationships/hyperlink" Target="https://www.fullpicture.app/item/d635afb043696f5de65ae1020fdd3e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2023-02-26T16:04:53+01:00</dcterms:created>
  <dcterms:modified xsi:type="dcterms:W3CDTF">2023-02-26T16:04:53+01:00</dcterms:modified>
</cp:coreProperties>
</file>

<file path=docProps/custom.xml><?xml version="1.0" encoding="utf-8"?>
<Properties xmlns="http://schemas.openxmlformats.org/officeDocument/2006/custom-properties" xmlns:vt="http://schemas.openxmlformats.org/officeDocument/2006/docPropsVTypes"/>
</file>