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爱思唯尔增强型阅读器</w:t></w:r><w:br/><w:hyperlink r:id="rId7" w:history="1"><w:r><w:rPr><w:color w:val="2980b9"/><w:u w:val="single"/></w:rPr><w:t xml:space="preserve">https://reader.elsevier.com/reader/sd/pii/S1001605809600627?token=F5FF4CF394C4A6B2C30F3AA52D1E162CE3E9328D9BF7912A1D4F7ABE9E659CCAFE09688C48209B6FFB7535E9D274BB54&originRegion=eu-west-1&originCreation=20230318185300</w:t></w:r></w:hyperlink></w:p><w:p><w:pPr><w:pStyle w:val="Heading1"/></w:pPr><w:bookmarkStart w:id="2" w:name="_Toc2"/><w:r><w:t>Article summary:</w:t></w:r><w:bookmarkEnd w:id="2"/></w:p><w:p><w:pPr><w:jc w:val="both"/></w:pPr><w:r><w:rPr/><w:t xml:space="preserve">1. Factors affecting drag coefficients include flexibility, diameter, height, distribution, density, age, health distribution, composition of branches and leaf plants, and flow depth or velocity.</w:t></w:r></w:p><w:p><w:pPr><w:jc w:val="both"/></w:pPr><w:r><w:rPr/><w:t xml:space="preserve">2. Previous studies on drag related with vegetation mostly used artificial plants that cannot represent the distribution of branches and leaves of natural plants.</w:t></w:r></w:p><w:p><w:pPr><w:jc w:val="both"/></w:pPr><w:r><w:rPr/><w:t xml:space="preserve">3. This study analyzes the vertical variation trend of the drag coefficient based on plant ecological factors (diameter and flexibility), leaves and plant types in the community. Four communities were designed and mounted in a flume to compare their drag coefficients.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作为一篇科技论文，该文章的内容相对客观，但仍存在一些偏见和缺失的考虑点。</w:t></w:r></w:p><w:p><w:pPr><w:jc w:val="both"/></w:pPr><w:r><w:rPr/><w:t xml:space="preserve"></w:t></w:r></w:p><w:p><w:pPr><w:jc w:val="both"/></w:pPr><w:r><w:rPr/><w:t xml:space="preserve">首先，文章没有提及可能存在的环境污染对植物生长和水流阻力的影响。这是一个重要的因素，特别是在城市地区或工业区域。</w:t></w:r></w:p><w:p><w:pPr><w:jc w:val="both"/></w:pPr><w:r><w:rPr/><w:t xml:space="preserve"></w:t></w:r></w:p><w:p><w:pPr><w:jc w:val="both"/></w:pPr><w:r><w:rPr/><w:t xml:space="preserve">其次，文章只考虑了人工模拟植物而没有涉及自然植被。这可能导致研究结果与实际情况存在差异。</w:t></w:r></w:p><w:p><w:pPr><w:jc w:val="both"/></w:pPr><w:r><w:rPr/><w:t xml:space="preserve"></w:t></w:r></w:p><w:p><w:pPr><w:jc w:val="both"/></w:pPr><w:r><w:rPr/><w:t xml:space="preserve">此外，在讨论不同类型植被社区时，文章没有考虑到它们在不同气候条件下的适应性和生长情况。这也会影响它们对水流阻力的贡献。</w:t></w:r></w:p><w:p><w:pPr><w:jc w:val="both"/></w:pPr><w:r><w:rPr/><w:t xml:space="preserve"></w:t></w:r></w:p><w:p><w:pPr><w:jc w:val="both"/></w:pPr><w:r><w:rPr/><w:t xml:space="preserve">最后，在比较单一社区和混合社区时，文章没有提供足够的数据来支持其结论。更多实验数据可以使结论更加可靠。</w:t></w:r></w:p><w:p><w:pPr><w:jc w:val="both"/></w:pPr><w:r><w:rPr/><w:t xml:space="preserve"></w:t></w:r></w:p><w:p><w:pPr><w:jc w:val="both"/></w:pPr><w:r><w:rPr/><w:t xml:space="preserve">总之，尽管该文章有一些局限性和缺失考虑点，但它仍然为我们理解植物对水流阻力的贡献提供了有价值的信息。</w:t></w:r></w:p><w:p><w:pPr><w:pStyle w:val="Heading1"/></w:pPr><w:bookmarkStart w:id="5" w:name="_Toc5"/><w:r><w:t>Topics for further research:</w:t></w:r><w:bookmarkEnd w:id="5"/></w:p><w:p><w:pPr><w:spacing w:after="0"/><w:numPr><w:ilvl w:val="0"/><w:numId w:val="2"/></w:numPr></w:pPr><w:r><w:rPr/><w:t xml:space="preserve">Environmental pollution and plant growth
</w:t></w:r></w:p><w:p><w:pPr><w:spacing w:after="0"/><w:numPr><w:ilvl w:val="0"/><w:numId w:val="2"/></w:numPr></w:pPr><w:r><w:rPr/><w:t xml:space="preserve">Natural vegetation vs. artificial simulation
</w:t></w:r></w:p><w:p><w:pPr><w:spacing w:after="0"/><w:numPr><w:ilvl w:val="0"/><w:numId w:val="2"/></w:numPr></w:pPr><w:r><w:rPr/><w:t xml:space="preserve">Adaptability and growth of different plant communities in different climates
</w:t></w:r></w:p><w:p><w:pPr><w:spacing w:after="0"/><w:numPr><w:ilvl w:val="0"/><w:numId w:val="2"/></w:numPr></w:pPr><w:r><w:rPr/><w:t xml:space="preserve">Insufficient data to support conclusions on single vs. mixed communities
</w:t></w:r></w:p><w:p><w:pPr><w:spacing w:after="0"/><w:numPr><w:ilvl w:val="0"/><w:numId w:val="2"/></w:numPr></w:pPr><w:r><w:rPr/><w:t xml:space="preserve">Limitations and biases in the study
</w:t></w:r></w:p><w:p><w:pPr><w:numPr><w:ilvl w:val="0"/><w:numId w:val="2"/></w:numPr></w:pPr><w:r><w:rPr/><w:t xml:space="preserve">Valuable information provided by the study despite its limitations</w:t></w:r></w:p><w:p><w:pPr><w:pStyle w:val="Heading1"/></w:pPr><w:bookmarkStart w:id="6" w:name="_Toc6"/><w:r><w:t>Report location:</w:t></w:r><w:bookmarkEnd w:id="6"/></w:p><w:p><w:hyperlink r:id="rId8" w:history="1"><w:r><w:rPr><w:color w:val="2980b9"/><w:u w:val="single"/></w:rPr><w:t xml:space="preserve">https://www.fullpicture.app/item/d63d4440163ce060b79ed5e9f2df86ad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121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001605809600627?token=F5FF4CF394C4A6B2C30F3AA52D1E162CE3E9328D9BF7912A1D4F7ABE9E659CCAFE09688C48209B6FFB7535E9D274BB54&amp;originRegion=eu-west-1&amp;originCreation=20230318185300" TargetMode="External"/><Relationship Id="rId8" Type="http://schemas.openxmlformats.org/officeDocument/2006/relationships/hyperlink" Target="https://www.fullpicture.app/item/d63d4440163ce060b79ed5e9f2df86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2023-12-21T00:54:29+01:00</dcterms:created>
  <dcterms:modified xsi:type="dcterms:W3CDTF">2023-12-21T00:54:29+01:00</dcterms:modified>
</cp:coreProperties>
</file>

<file path=docProps/custom.xml><?xml version="1.0" encoding="utf-8"?>
<Properties xmlns="http://schemas.openxmlformats.org/officeDocument/2006/custom-properties" xmlns:vt="http://schemas.openxmlformats.org/officeDocument/2006/docPropsVTypes"/>
</file>