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TRIZ-based product-service design approach for developing innovative products. Computers &amp; Industrial Engineering, 161, 107608 | 10.1016/j.cie.2021.107608</w:t>
      </w:r>
      <w:br/>
      <w:hyperlink r:id="rId7" w:history="1">
        <w:r>
          <w:rPr>
            <w:color w:val="2980b9"/>
            <w:u w:val="single"/>
          </w:rPr>
          <w:t xml:space="preserve">https://sci-hub.et-fine.com/10.1016/j.cie.2021.107608</w:t>
        </w:r>
      </w:hyperlink>
    </w:p>
    <w:p>
      <w:pPr>
        <w:pStyle w:val="Heading1"/>
      </w:pPr>
      <w:bookmarkStart w:id="2" w:name="_Toc2"/>
      <w:r>
        <w:t>Article summary:</w:t>
      </w:r>
      <w:bookmarkEnd w:id="2"/>
    </w:p>
    <w:p>
      <w:pPr>
        <w:jc w:val="both"/>
      </w:pPr>
      <w:r>
        <w:rPr/>
        <w:t xml:space="preserve">1. 本文介绍了一种基于TRIZ的产品服务设计方法，旨在开发创新产品。</w:t>
      </w:r>
    </w:p>
    <w:p>
      <w:pPr>
        <w:jc w:val="both"/>
      </w:pPr>
      <w:r>
        <w:rPr/>
        <w:t xml:space="preserve">2. TRIZ是一种系统性的创新方法，可以帮助设计师克服技术和市场上的障碍，提高产品质量和效率。</w:t>
      </w:r>
    </w:p>
    <w:p>
      <w:pPr>
        <w:jc w:val="both"/>
      </w:pPr>
      <w:r>
        <w:rPr/>
        <w:t xml:space="preserve">3. 该方法结合了产品和服务的特点，通过分析用户需求、竞争环境和技术限制等因素来生成创新解决方案。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由于本文只提供了文章的基本信息和Sci-Hub的相关链接，无法对文章内容进行批判性分析。建议提供完整的文章内容以便进行分析。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open access on scientific publishing
</w:t>
      </w:r>
    </w:p>
    <w:p>
      <w:pPr>
        <w:spacing w:after="0"/>
        <w:numPr>
          <w:ilvl w:val="0"/>
          <w:numId w:val="2"/>
        </w:numPr>
      </w:pPr>
      <w:r>
        <w:rPr/>
        <w:t xml:space="preserve">The rise of Sci-Hub and its role in providing free access to research articles
</w:t>
      </w:r>
    </w:p>
    <w:p>
      <w:pPr>
        <w:spacing w:after="0"/>
        <w:numPr>
          <w:ilvl w:val="0"/>
          <w:numId w:val="2"/>
        </w:numPr>
      </w:pPr>
      <w:r>
        <w:rPr/>
        <w:t xml:space="preserve">The legal and ethical implications of using Sci-Hub
</w:t>
      </w:r>
    </w:p>
    <w:p>
      <w:pPr>
        <w:spacing w:after="0"/>
        <w:numPr>
          <w:ilvl w:val="0"/>
          <w:numId w:val="2"/>
        </w:numPr>
      </w:pPr>
      <w:r>
        <w:rPr/>
        <w:t xml:space="preserve">The challenges faced by traditional publishers in adapting to the open access movement
</w:t>
      </w:r>
    </w:p>
    <w:p>
      <w:pPr>
        <w:spacing w:after="0"/>
        <w:numPr>
          <w:ilvl w:val="0"/>
          <w:numId w:val="2"/>
        </w:numPr>
      </w:pPr>
      <w:r>
        <w:rPr/>
        <w:t xml:space="preserve">The potential benefits and drawbacks of a fully open access publishing model
</w:t>
      </w:r>
    </w:p>
    <w:p>
      <w:pPr>
        <w:numPr>
          <w:ilvl w:val="0"/>
          <w:numId w:val="2"/>
        </w:numPr>
      </w:pPr>
      <w:r>
        <w:rPr/>
        <w:t xml:space="preserve">The future of scientific publishing and the role of open access in shaping it.</w:t>
      </w:r>
    </w:p>
    <w:p>
      <w:pPr>
        <w:pStyle w:val="Heading1"/>
      </w:pPr>
      <w:bookmarkStart w:id="6" w:name="_Toc6"/>
      <w:r>
        <w:t>Report location:</w:t>
      </w:r>
      <w:bookmarkEnd w:id="6"/>
    </w:p>
    <w:p>
      <w:hyperlink r:id="rId8" w:history="1">
        <w:r>
          <w:rPr>
            <w:color w:val="2980b9"/>
            <w:u w:val="single"/>
          </w:rPr>
          <w:t xml:space="preserve">https://www.fullpicture.app/item/d63fc65b2290db1430f2a9ee8be3891b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E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cie.2021.107608" TargetMode="External"/><Relationship Id="rId8" Type="http://schemas.openxmlformats.org/officeDocument/2006/relationships/hyperlink" Target="https://www.fullpicture.app/item/d63fc65b2290db1430f2a9ee8be38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2023-10-19T14:57:41+02:00</dcterms:created>
  <dcterms:modified xsi:type="dcterms:W3CDTF">2023-10-19T14:57:41+02:00</dcterms:modified>
</cp:coreProperties>
</file>

<file path=docProps/custom.xml><?xml version="1.0" encoding="utf-8"?>
<Properties xmlns="http://schemas.openxmlformats.org/officeDocument/2006/custom-properties" xmlns:vt="http://schemas.openxmlformats.org/officeDocument/2006/docPropsVTypes"/>
</file>