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Chatbot-based training on logical fallacy in EFL argumentative writing</w:t>
      </w:r>
      <w:br/>
      <w:hyperlink r:id="rId7" w:history="1">
        <w:r>
          <w:rPr>
            <w:color w:val="2980b9"/>
            <w:u w:val="single"/>
          </w:rPr>
          <w:t xml:space="preserve">https://www-tandfonline-com.1323.top/doi/full/10.1080/17501229.2023.2197417</w:t>
        </w:r>
      </w:hyperlink>
    </w:p>
    <w:p>
      <w:pPr>
        <w:pStyle w:val="Heading1"/>
      </w:pPr>
      <w:bookmarkStart w:id="2" w:name="_Toc2"/>
      <w:r>
        <w:t>Article summary:</w:t>
      </w:r>
      <w:bookmarkEnd w:id="2"/>
    </w:p>
    <w:p>
      <w:pPr>
        <w:jc w:val="both"/>
      </w:pPr>
      <w:r>
        <w:rPr/>
        <w:t xml:space="preserve">1. Logical fallacies are a common problem in EFL argumentative writing, leading to inadequate justification and undermined writing quality.</w:t>
      </w:r>
    </w:p>
    <w:p>
      <w:pPr>
        <w:jc w:val="both"/>
      </w:pPr>
      <w:r>
        <w:rPr/>
        <w:t xml:space="preserve">2. Chatbots have the potential to provide explicit training on logical fallacies in EFL argumentative writing, offering multimedia-enhanced learning materials, exercises, and immediate feedback without temporal or spatial constraints.</w:t>
      </w:r>
    </w:p>
    <w:p>
      <w:pPr>
        <w:jc w:val="both"/>
      </w:pPr>
      <w:r>
        <w:rPr/>
        <w:t xml:space="preserve">3. Previous studies have shown that explicit training on fallacy concepts and contexts can enhance learners' self-efficacy and proficiency in EFL argumentative writing from the logical perspective.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potential of chatbot-based training for improving EFL argumentative writing by focusing on logical fallacies. The author argues that logical fallacies are a significant problem in EFL argumentative writing, and learners may benefit from explicit training on fallacy concepts and contexts. The article provides an overview of previous studies on fallacy training and highlights the advantages of using chatbots for this purpose.</w:t>
      </w:r>
    </w:p>
    <w:p>
      <w:pPr>
        <w:jc w:val="both"/>
      </w:pPr>
      <w:r>
        <w:rPr/>
        <w:t xml:space="preserve"/>
      </w:r>
    </w:p>
    <w:p>
      <w:pPr>
        <w:jc w:val="both"/>
      </w:pPr>
      <w:r>
        <w:rPr/>
        <w:t xml:space="preserve">Overall, the article presents a well-structured argument with clear evidence to support its claims. However, there are some potential biases and limitations that need to be considered. Firstly, the article focuses primarily on Chinese and Japanese EFL learners, which may limit its generalizability to other language groups. Secondly, while the article acknowledges the potential benefits of chatbot-based training, it does not explore any possible risks or limitations associated with this approach.</w:t>
      </w:r>
    </w:p>
    <w:p>
      <w:pPr>
        <w:jc w:val="both"/>
      </w:pPr>
      <w:r>
        <w:rPr/>
        <w:t xml:space="preserve"/>
      </w:r>
    </w:p>
    <w:p>
      <w:pPr>
        <w:jc w:val="both"/>
      </w:pPr>
      <w:r>
        <w:rPr/>
        <w:t xml:space="preserve">Additionally, the article could have provided more evidence to support its claims about the effectiveness of previous fallacy training programs. While it briefly mentions some studies that have shown positive results, it does not provide any detailed analysis or critique of these studies. Furthermore, the article does not explore any counterarguments or alternative perspectives on fallacy training.</w:t>
      </w:r>
    </w:p>
    <w:p>
      <w:pPr>
        <w:jc w:val="both"/>
      </w:pPr>
      <w:r>
        <w:rPr/>
        <w:t xml:space="preserve"/>
      </w:r>
    </w:p>
    <w:p>
      <w:pPr>
        <w:jc w:val="both"/>
      </w:pPr>
      <w:r>
        <w:rPr/>
        <w:t xml:space="preserve">Another limitation is that the article does not provide any information about how the chatbot was developed or tested. It would be helpful to know more about how the chatbot was designed and whether it has been evaluated in terms of its effectiveness in improving learners' fallacy knowledge and writing skills.</w:t>
      </w:r>
    </w:p>
    <w:p>
      <w:pPr>
        <w:jc w:val="both"/>
      </w:pPr>
      <w:r>
        <w:rPr/>
        <w:t xml:space="preserve"/>
      </w:r>
    </w:p>
    <w:p>
      <w:pPr>
        <w:jc w:val="both"/>
      </w:pPr>
      <w:r>
        <w:rPr/>
        <w:t xml:space="preserve">In terms of promotional content, while the article promotes chatbot-based training as a potentially effective approach for improving EFL argumentative writing skills, it does not acknowledge any potential drawbacks or limitations associated with this approach. Additionally, while the article provides examples of how chatbots can engage learners through multimedia-enhanced materials and real-time interactions, it does not consider whether these features might also distract or overwhelm some learners.</w:t>
      </w:r>
    </w:p>
    <w:p>
      <w:pPr>
        <w:jc w:val="both"/>
      </w:pPr>
      <w:r>
        <w:rPr/>
        <w:t xml:space="preserve"/>
      </w:r>
    </w:p>
    <w:p>
      <w:pPr>
        <w:jc w:val="both"/>
      </w:pPr>
      <w:r>
        <w:rPr/>
        <w:t xml:space="preserve">Overall, while this article presents a compelling case for using chatbots to improve EFL argumentative writing skills, it would benefit from more detailed analysis and consideration of potential biases and limitations.</w:t>
      </w:r>
    </w:p>
    <w:p>
      <w:pPr>
        <w:pStyle w:val="Heading1"/>
      </w:pPr>
      <w:bookmarkStart w:id="5" w:name="_Toc5"/>
      <w:r>
        <w:t>Topics for further research:</w:t>
      </w:r>
      <w:bookmarkEnd w:id="5"/>
    </w:p>
    <w:p>
      <w:pPr>
        <w:spacing w:after="0"/>
        <w:numPr>
          <w:ilvl w:val="0"/>
          <w:numId w:val="2"/>
        </w:numPr>
      </w:pPr>
      <w:r>
        <w:rPr/>
        <w:t xml:space="preserve">Critique of previous studies on fallacy training programs
</w:t>
      </w:r>
    </w:p>
    <w:p>
      <w:pPr>
        <w:spacing w:after="0"/>
        <w:numPr>
          <w:ilvl w:val="0"/>
          <w:numId w:val="2"/>
        </w:numPr>
      </w:pPr>
      <w:r>
        <w:rPr/>
        <w:t xml:space="preserve">Risks and limitations of chatbot-based training for EFL writing
</w:t>
      </w:r>
    </w:p>
    <w:p>
      <w:pPr>
        <w:spacing w:after="0"/>
        <w:numPr>
          <w:ilvl w:val="0"/>
          <w:numId w:val="2"/>
        </w:numPr>
      </w:pPr>
      <w:r>
        <w:rPr/>
        <w:t xml:space="preserve">Effectiveness of chatbots in improving learners' fallacy knowledge and writing skills
</w:t>
      </w:r>
    </w:p>
    <w:p>
      <w:pPr>
        <w:spacing w:after="0"/>
        <w:numPr>
          <w:ilvl w:val="0"/>
          <w:numId w:val="2"/>
        </w:numPr>
      </w:pPr>
      <w:r>
        <w:rPr/>
        <w:t xml:space="preserve">Alternative perspectives on fallacy training in EFL writing
</w:t>
      </w:r>
    </w:p>
    <w:p>
      <w:pPr>
        <w:spacing w:after="0"/>
        <w:numPr>
          <w:ilvl w:val="0"/>
          <w:numId w:val="2"/>
        </w:numPr>
      </w:pPr>
      <w:r>
        <w:rPr/>
        <w:t xml:space="preserve">Development and testing of chatbots for EFL writing training
</w:t>
      </w:r>
    </w:p>
    <w:p>
      <w:pPr>
        <w:numPr>
          <w:ilvl w:val="0"/>
          <w:numId w:val="2"/>
        </w:numPr>
      </w:pPr>
      <w:r>
        <w:rPr/>
        <w:t xml:space="preserve">Potential drawbacks of multimedia-enhanced materials and real-time interactions in chatbot-based training.</w:t>
      </w:r>
    </w:p>
    <w:p>
      <w:pPr>
        <w:pStyle w:val="Heading1"/>
      </w:pPr>
      <w:bookmarkStart w:id="6" w:name="_Toc6"/>
      <w:r>
        <w:t>Report location:</w:t>
      </w:r>
      <w:bookmarkEnd w:id="6"/>
    </w:p>
    <w:p>
      <w:hyperlink r:id="rId8" w:history="1">
        <w:r>
          <w:rPr>
            <w:color w:val="2980b9"/>
            <w:u w:val="single"/>
          </w:rPr>
          <w:t xml:space="preserve">https://www.fullpicture.app/item/d65525862402de4b7fae632fe6982008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E31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1323.top/doi/full/10.1080/17501229.2023.2197417" TargetMode="External"/><Relationship Id="rId8" Type="http://schemas.openxmlformats.org/officeDocument/2006/relationships/hyperlink" Target="https://www.fullpicture.app/item/d65525862402de4b7fae632fe69820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2023-06-03T04:42:04+02:00</dcterms:created>
  <dcterms:modified xsi:type="dcterms:W3CDTF">2023-06-03T04:42:04+02:00</dcterms:modified>
</cp:coreProperties>
</file>

<file path=docProps/custom.xml><?xml version="1.0" encoding="utf-8"?>
<Properties xmlns="http://schemas.openxmlformats.org/officeDocument/2006/custom-properties" xmlns:vt="http://schemas.openxmlformats.org/officeDocument/2006/docPropsVTypes"/>
</file>