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influencing early battery electric vehicle adoption in Ireland - ScienceDirect</w:t>
      </w:r>
      <w:br/>
      <w:hyperlink r:id="rId7" w:history="1">
        <w:r>
          <w:rPr>
            <w:color w:val="2980b9"/>
            <w:u w:val="single"/>
          </w:rPr>
          <w:t xml:space="preserve">https://www-sciencedirect-com.miman.bib.bth.se/science/article/pii/S1364032119307129</w:t>
        </w:r>
      </w:hyperlink>
    </w:p>
    <w:p>
      <w:pPr>
        <w:pStyle w:val="Heading1"/>
      </w:pPr>
      <w:bookmarkStart w:id="2" w:name="_Toc2"/>
      <w:r>
        <w:t>Article summary:</w:t>
      </w:r>
      <w:bookmarkEnd w:id="2"/>
    </w:p>
    <w:p>
      <w:pPr>
        <w:jc w:val="both"/>
      </w:pPr>
      <w:r>
        <w:rPr/>
        <w:t xml:space="preserve">1. EVs offer a viable alternative to conventional automobiles that could help EU member countries meet the common target under the Renewable Energy Directive.</w:t>
      </w:r>
    </w:p>
    <w:p>
      <w:pPr>
        <w:jc w:val="both"/>
      </w:pPr>
      <w:r>
        <w:rPr/>
        <w:t xml:space="preserve">2. This paper explores the relationship between early BEV uptake and some socio-demographic and neighbourhood characteristics in Ireland.</w:t>
      </w:r>
    </w:p>
    <w:p>
      <w:pPr>
        <w:jc w:val="both"/>
      </w:pPr>
      <w:r>
        <w:rPr/>
        <w:t xml:space="preserve">3. Results show that localities situated further away from a public charge point, with residents attaining higher educational levels, more commuters driving medium to long distances, fewer young people and fewer rented accommodations are more likely to experience BEV uptake.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article cites relevant sources such as the Renewable Energy Directive, which adds credibility to its claims. Furthermore, it provides an analysis of the factors influencing early battery electric vehicle adoption in Ireland using a novel dataset which is also reliable. </w:t>
      </w:r>
    </w:p>
    <w:p>
      <w:pPr>
        <w:jc w:val="both"/>
      </w:pPr>
      <w:r>
        <w:rPr/>
        <w:t xml:space="preserve">However, there are some potential biases in the article which should be noted. For example, it does not explore counterarguments or present any risks associated with EVs such as their high cost or limited range. Additionally, it does not provide any evidence for its claim that EVs can reduce carbon emissions or smog levels significantly enough to have public health benefits. </w:t>
      </w:r>
    </w:p>
    <w:p>
      <w:pPr>
        <w:jc w:val="both"/>
      </w:pPr>
      <w:r>
        <w:rPr/>
        <w:t xml:space="preserve">In conclusion, while this article is generally reliable and trustworthy, there are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Cost of electric vehicles</w:t>
      </w:r>
    </w:p>
    <w:p>
      <w:pPr>
        <w:spacing w:after="0"/>
        <w:numPr>
          <w:ilvl w:val="0"/>
          <w:numId w:val="2"/>
        </w:numPr>
      </w:pPr>
      <w:r>
        <w:rPr/>
        <w:t xml:space="preserve">Range of electric vehicles</w:t>
      </w:r>
    </w:p>
    <w:p>
      <w:pPr>
        <w:spacing w:after="0"/>
        <w:numPr>
          <w:ilvl w:val="0"/>
          <w:numId w:val="2"/>
        </w:numPr>
      </w:pPr>
      <w:r>
        <w:rPr/>
        <w:t xml:space="preserve">Carbon emissions from electric vehicles</w:t>
      </w:r>
    </w:p>
    <w:p>
      <w:pPr>
        <w:spacing w:after="0"/>
        <w:numPr>
          <w:ilvl w:val="0"/>
          <w:numId w:val="2"/>
        </w:numPr>
      </w:pPr>
      <w:r>
        <w:rPr/>
        <w:t xml:space="preserve">Public health benefits of electric vehicles</w:t>
      </w:r>
    </w:p>
    <w:p>
      <w:pPr>
        <w:spacing w:after="0"/>
        <w:numPr>
          <w:ilvl w:val="0"/>
          <w:numId w:val="2"/>
        </w:numPr>
      </w:pPr>
      <w:r>
        <w:rPr/>
        <w:t xml:space="preserve">Risks associated with electric vehicles</w:t>
      </w:r>
    </w:p>
    <w:p>
      <w:pPr>
        <w:numPr>
          <w:ilvl w:val="0"/>
          <w:numId w:val="2"/>
        </w:numPr>
      </w:pPr>
      <w:r>
        <w:rPr/>
        <w:t xml:space="preserve">Renewable Energy Directive implications</w:t>
      </w:r>
    </w:p>
    <w:p>
      <w:pPr>
        <w:pStyle w:val="Heading1"/>
      </w:pPr>
      <w:bookmarkStart w:id="6" w:name="_Toc6"/>
      <w:r>
        <w:t>Report location:</w:t>
      </w:r>
      <w:bookmarkEnd w:id="6"/>
    </w:p>
    <w:p>
      <w:hyperlink r:id="rId8" w:history="1">
        <w:r>
          <w:rPr>
            <w:color w:val="2980b9"/>
            <w:u w:val="single"/>
          </w:rPr>
          <w:t xml:space="preserve">https://www.fullpicture.app/item/d6595660a964b7c9584c2480d8e7d4ec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CF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iman.bib.bth.se/science/article/pii/S1364032119307129" TargetMode="External"/><Relationship Id="rId8" Type="http://schemas.openxmlformats.org/officeDocument/2006/relationships/hyperlink" Target="https://www.fullpicture.app/item/d6595660a964b7c9584c2480d8e7d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2023-02-23T08:16:33+01:00</dcterms:created>
  <dcterms:modified xsi:type="dcterms:W3CDTF">2023-02-23T08:16:33+01:00</dcterms:modified>
</cp:coreProperties>
</file>

<file path=docProps/custom.xml><?xml version="1.0" encoding="utf-8"?>
<Properties xmlns="http://schemas.openxmlformats.org/officeDocument/2006/custom-properties" xmlns:vt="http://schemas.openxmlformats.org/officeDocument/2006/docPropsVTypes"/>
</file>