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Surgical management of periprosthetic joint infections: two-stage exchange - PubMed</w:t>
      </w:r>
      <w:br/>
      <w:hyperlink r:id="rId7" w:history="1">
        <w:r>
          <w:rPr>
            <w:color w:val="2980b9"/>
            <w:u w:val="single"/>
          </w:rPr>
          <w:t xml:space="preserve">https://pubmed.ncbi.nlm.nih.gov/24819519/</w:t>
        </w:r>
      </w:hyperlink>
    </w:p>
    <w:p>
      <w:pPr>
        <w:pStyle w:val="Heading1"/>
      </w:pPr>
      <w:bookmarkStart w:id="2" w:name="_Toc2"/>
      <w:r>
        <w:t>Article summary:</w:t>
      </w:r>
      <w:bookmarkEnd w:id="2"/>
    </w:p>
    <w:p>
      <w:pPr>
        <w:jc w:val="both"/>
      </w:pPr>
      <w:r>
        <w:rPr/>
        <w:t xml:space="preserve">1. The presence of a periprosthetic joint infection (PJI) following knee arthroplasty can be devastating to the patient, with significant loss of function and independence, risk of systemic compromise with sepsis and organ failure, and even loss of life. </w:t>
      </w:r>
    </w:p>
    <w:p>
      <w:pPr>
        <w:jc w:val="both"/>
      </w:pPr>
      <w:r>
        <w:rPr/>
        <w:t xml:space="preserve">2. This article reviews the management of knee PJIs, with particular emphasis on the two-stage exchange arthroplasty. </w:t>
      </w:r>
    </w:p>
    <w:p>
      <w:pPr>
        <w:jc w:val="both"/>
      </w:pPr>
      <w:r>
        <w:rPr/>
        <w:t xml:space="preserve">3. The authors provide an overview of the current literature on surgical management of periprosthetic joint infections, including a discussion on the advantages and disadvantages of two-stage exchange arthroplasty.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by David A George et al., published in Journal of Knee Surgery in 2014. The journal is indexed in SCI基础版 医学4区SCI Q3SCIIF 2.50, which indicates that it is a reliable source for medical information. The authors have provided an overview of the current literature on surgical management of periprosthetic joint infections, including a discussion on the advantages and disadvantages of two-stage exchange arthroplasty. The article does not appear to be biased or one-sided as it provides both sides equally and does not make any unsupported claims or promotional content. It also mentions possible risks associated with two-stage exchange arthroplasty and presents counterarguments for each point made in the article. However, there are some missing points that could have been explored further such as potential complications associated with two-stage exchange arthroplasty and alternative treatments available for periprosthetic joint infections. Additionally, more evidence could have been provided to support some of the claims made in the article such as improved outcomes with two-stage exchange arthroplasty compared to other treatments for PJIs.</w:t>
      </w:r>
    </w:p>
    <w:p>
      <w:pPr>
        <w:pStyle w:val="Heading1"/>
      </w:pPr>
      <w:bookmarkStart w:id="5" w:name="_Toc5"/>
      <w:r>
        <w:t>Topics for further research:</w:t>
      </w:r>
      <w:bookmarkEnd w:id="5"/>
    </w:p>
    <w:p>
      <w:pPr>
        <w:spacing w:after="0"/>
        <w:numPr>
          <w:ilvl w:val="0"/>
          <w:numId w:val="2"/>
        </w:numPr>
      </w:pPr>
      <w:r>
        <w:rPr/>
        <w:t xml:space="preserve">Periprosthetic joint infection complications</w:t>
      </w:r>
    </w:p>
    <w:p>
      <w:pPr>
        <w:spacing w:after="0"/>
        <w:numPr>
          <w:ilvl w:val="0"/>
          <w:numId w:val="2"/>
        </w:numPr>
      </w:pPr>
      <w:r>
        <w:rPr/>
        <w:t xml:space="preserve">Two-stage exchange arthroplasty risks</w:t>
      </w:r>
    </w:p>
    <w:p>
      <w:pPr>
        <w:spacing w:after="0"/>
        <w:numPr>
          <w:ilvl w:val="0"/>
          <w:numId w:val="2"/>
        </w:numPr>
      </w:pPr>
      <w:r>
        <w:rPr/>
        <w:t xml:space="preserve">Alternative treatments for PJIs</w:t>
      </w:r>
    </w:p>
    <w:p>
      <w:pPr>
        <w:spacing w:after="0"/>
        <w:numPr>
          <w:ilvl w:val="0"/>
          <w:numId w:val="2"/>
        </w:numPr>
      </w:pPr>
      <w:r>
        <w:rPr/>
        <w:t xml:space="preserve">Outcomes of two-stage exchange arthroplasty</w:t>
      </w:r>
    </w:p>
    <w:p>
      <w:pPr>
        <w:spacing w:after="0"/>
        <w:numPr>
          <w:ilvl w:val="0"/>
          <w:numId w:val="2"/>
        </w:numPr>
      </w:pPr>
      <w:r>
        <w:rPr/>
        <w:t xml:space="preserve">Evidence for two-stage exchange arthroplasty</w:t>
      </w:r>
    </w:p>
    <w:p>
      <w:pPr>
        <w:numPr>
          <w:ilvl w:val="0"/>
          <w:numId w:val="2"/>
        </w:numPr>
      </w:pPr>
      <w:r>
        <w:rPr/>
        <w:t xml:space="preserve">Comparison of two-stage exchange arthroplasty to other treatments for PJIs</w:t>
      </w:r>
    </w:p>
    <w:p>
      <w:pPr>
        <w:pStyle w:val="Heading1"/>
      </w:pPr>
      <w:bookmarkStart w:id="6" w:name="_Toc6"/>
      <w:r>
        <w:t>Report location:</w:t>
      </w:r>
      <w:bookmarkEnd w:id="6"/>
    </w:p>
    <w:p>
      <w:hyperlink r:id="rId8" w:history="1">
        <w:r>
          <w:rPr>
            <w:color w:val="2980b9"/>
            <w:u w:val="single"/>
          </w:rPr>
          <w:t xml:space="preserve">https://www.fullpicture.app/item/d65d9d6e91b02da3532183b1a9da6d85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9919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4819519/" TargetMode="External"/><Relationship Id="rId8" Type="http://schemas.openxmlformats.org/officeDocument/2006/relationships/hyperlink" Target="https://www.fullpicture.app/item/d65d9d6e91b02da3532183b1a9da6d8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2023-03-07T11:47:24+01:00</dcterms:created>
  <dcterms:modified xsi:type="dcterms:W3CDTF">2023-03-07T11:47:24+01:00</dcterms:modified>
</cp:coreProperties>
</file>

<file path=docProps/custom.xml><?xml version="1.0" encoding="utf-8"?>
<Properties xmlns="http://schemas.openxmlformats.org/officeDocument/2006/custom-properties" xmlns:vt="http://schemas.openxmlformats.org/officeDocument/2006/docPropsVTypes"/>
</file>