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Alibaba Statistics - Alibaba Facts, Stats, Trends &amp; Data (2023) | WallStreetZen</w:t>
      </w:r>
      <w:br/>
      <w:hyperlink r:id="rId7" w:history="1">
        <w:r>
          <w:rPr>
            <w:color w:val="2980b9"/>
            <w:u w:val="single"/>
          </w:rPr>
          <w:t xml:space="preserve">https://www.wallstreetzen.com/stocks/us/nyse/baba/statistics</w:t>
        </w:r>
      </w:hyperlink>
    </w:p>
    <w:p>
      <w:pPr>
        <w:pStyle w:val="Heading1"/>
      </w:pPr>
      <w:bookmarkStart w:id="2" w:name="_Toc2"/>
      <w:r>
        <w:t>Article summary:</w:t>
      </w:r>
      <w:bookmarkEnd w:id="2"/>
    </w:p>
    <w:p>
      <w:pPr>
        <w:jc w:val="both"/>
      </w:pPr>
      <w:r>
        <w:rPr/>
        <w:t xml:space="preserve">1. Alibaba Group Holding Ltd was founded in 1999 and is headquartered in Hangzhou, China.</w:t>
      </w:r>
    </w:p>
    <w:p>
      <w:pPr>
        <w:jc w:val="both"/>
      </w:pPr>
      <w:r>
        <w:rPr/>
        <w:t xml:space="preserve">2. Alibaba has 903 million annual active consumers across its China retail marketplaces, 939 million monthly active users, and processed more than 2.32 billion orders during its 11.11 festival in 2020.</w:t>
      </w:r>
    </w:p>
    <w:p>
      <w:pPr>
        <w:jc w:val="both"/>
      </w:pPr>
      <w:r>
        <w:rPr/>
        <w:t xml:space="preserve">3. Alibaba generated $84.54 billion in GMV during its Singles' Day event in 2021, up from $74.1 billion in 2020, with a record 290,000 brands participating.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“Alibaba Statistics - Alibaba Facts, Stats, Trends &amp; Data (2023) | WallStreetZen” provides an overview of the company’s statistics and facts as of October 30th 2022. The article is written by WallStreetZen and provides information on user &amp; usage stats, revenue &amp; sales, market share, expenditure, employee statistics and miscellaneous statistics related to the company’s performance over the years. </w:t>
      </w:r>
    </w:p>
    <w:p>
      <w:pPr>
        <w:jc w:val="both"/>
      </w:pPr>
      <w:r>
        <w:rPr/>
        <w:t xml:space="preserve">The article appears to be reliable as it provides sources for each statistic mentioned throughout the text which can be verified by readers if they wish to do so. Furthermore, the article does not appear to have any biases or one-sided reporting as it presents both positive and negative facts about the company’s performance over time without favouring either side of the argument. </w:t>
      </w:r>
    </w:p>
    <w:p>
      <w:pPr>
        <w:jc w:val="both"/>
      </w:pPr>
      <w:r>
        <w:rPr/>
        <w:t xml:space="preserve">However, there are some points that could be improved upon such as providing more detailed explanations for each statistic mentioned throughout the text as well as exploring counterarguments that may exist for certain claims made within the article. Additionally, there is no mention of potential risks associated with investing in Alibaba stock which should be noted for readers who are considering investing in the company’s stock. </w:t>
      </w:r>
    </w:p>
    <w:p>
      <w:pPr>
        <w:jc w:val="both"/>
      </w:pPr>
      <w:r>
        <w:rPr/>
        <w:t xml:space="preserve">In conclusion, while this article appears to be reliable overall due to its use of sources and lack of bias or one-sided reporting, there are still some areas that could be improved upon such as providing more detailed explanations for each statistic mentioned throughout the text as well as exploring counterarguments that may exist for certain claims made within the article and noting potential risks associated with investing in Alibaba stock for readers who are considering doing so.</w:t>
      </w:r>
    </w:p>
    <w:p>
      <w:pPr>
        <w:pStyle w:val="Heading1"/>
      </w:pPr>
      <w:bookmarkStart w:id="5" w:name="_Toc5"/>
      <w:r>
        <w:t>Topics for further research:</w:t>
      </w:r>
      <w:bookmarkEnd w:id="5"/>
    </w:p>
    <w:p>
      <w:pPr>
        <w:spacing w:after="0"/>
        <w:numPr>
          <w:ilvl w:val="0"/>
          <w:numId w:val="2"/>
        </w:numPr>
      </w:pPr>
      <w:r>
        <w:rPr/>
        <w:t xml:space="preserve">Alibaba stock risks </w:t>
      </w:r>
    </w:p>
    <w:p>
      <w:pPr>
        <w:spacing w:after="0"/>
        <w:numPr>
          <w:ilvl w:val="0"/>
          <w:numId w:val="2"/>
        </w:numPr>
      </w:pPr>
      <w:r>
        <w:rPr/>
        <w:t xml:space="preserve">Investment in Alibaba stock </w:t>
      </w:r>
    </w:p>
    <w:p>
      <w:pPr>
        <w:spacing w:after="0"/>
        <w:numPr>
          <w:ilvl w:val="0"/>
          <w:numId w:val="2"/>
        </w:numPr>
      </w:pPr>
      <w:r>
        <w:rPr/>
        <w:t xml:space="preserve">Counterarguments to Alibaba statistics </w:t>
      </w:r>
    </w:p>
    <w:p>
      <w:pPr>
        <w:spacing w:after="0"/>
        <w:numPr>
          <w:ilvl w:val="0"/>
          <w:numId w:val="2"/>
        </w:numPr>
      </w:pPr>
      <w:r>
        <w:rPr/>
        <w:t xml:space="preserve">Detailed explanations of Alibaba statistics </w:t>
      </w:r>
    </w:p>
    <w:p>
      <w:pPr>
        <w:spacing w:after="0"/>
        <w:numPr>
          <w:ilvl w:val="0"/>
          <w:numId w:val="2"/>
        </w:numPr>
      </w:pPr>
      <w:r>
        <w:rPr/>
        <w:t xml:space="preserve">Potential pitfalls of investing in Alibaba </w:t>
      </w:r>
    </w:p>
    <w:p>
      <w:pPr>
        <w:numPr>
          <w:ilvl w:val="0"/>
          <w:numId w:val="2"/>
        </w:numPr>
      </w:pPr>
      <w:r>
        <w:rPr/>
        <w:t xml:space="preserve">Pros and cons of investing in Alibaba stock</w:t>
      </w:r>
    </w:p>
    <w:p>
      <w:pPr>
        <w:pStyle w:val="Heading1"/>
      </w:pPr>
      <w:bookmarkStart w:id="6" w:name="_Toc6"/>
      <w:r>
        <w:t>Report location:</w:t>
      </w:r>
      <w:bookmarkEnd w:id="6"/>
    </w:p>
    <w:p>
      <w:hyperlink r:id="rId8" w:history="1">
        <w:r>
          <w:rPr>
            <w:color w:val="2980b9"/>
            <w:u w:val="single"/>
          </w:rPr>
          <w:t xml:space="preserve">https://www.fullpicture.app/item/d68e165aff7afa5c58f63077d1d3144d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5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llstreetzen.com/stocks/us/nyse/baba/statistics" TargetMode="External"/><Relationship Id="rId8" Type="http://schemas.openxmlformats.org/officeDocument/2006/relationships/hyperlink" Target="https://www.fullpicture.app/item/d68e165aff7afa5c58f63077d1d314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2023-02-25T18:04:34+01:00</dcterms:created>
  <dcterms:modified xsi:type="dcterms:W3CDTF">2023-02-25T18:04:34+01:00</dcterms:modified>
</cp:coreProperties>
</file>

<file path=docProps/custom.xml><?xml version="1.0" encoding="utf-8"?>
<Properties xmlns="http://schemas.openxmlformats.org/officeDocument/2006/custom-properties" xmlns:vt="http://schemas.openxmlformats.org/officeDocument/2006/docPropsVTypes"/>
</file>