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Delayed response of spring phenology to global warming in subtropics and tropics - ScienceDirect</w:t>
      </w:r>
      <w:br/>
      <w:hyperlink r:id="rId7" w:history="1">
        <w:r>
          <w:rPr>
            <w:color w:val="2980b9"/>
            <w:u w:val="single"/>
          </w:rPr>
          <w:t xml:space="preserve">http://www-sciencedirect-com-s.vpn.imu.edu.cn:8118/science/article/pii/S0168192317300023</w:t>
        </w:r>
      </w:hyperlink>
    </w:p>
    <w:p>
      <w:pPr>
        <w:pStyle w:val="Heading1"/>
      </w:pPr>
      <w:bookmarkStart w:id="2" w:name="_Toc2"/>
      <w:r>
        <w:t>Article summary:</w:t>
      </w:r>
      <w:bookmarkEnd w:id="2"/>
    </w:p>
    <w:p>
      <w:pPr>
        <w:jc w:val="both"/>
      </w:pPr>
      <w:r>
        <w:rPr/>
        <w:t xml:space="preserve">1. Process-based phenology models suggest that spring tree phenology is regulated by temperature and triggered by chilling temperatures during the dormancy period, followed by forcing temperatures during the growth period.</w:t>
      </w:r>
    </w:p>
    <w:p>
      <w:pPr>
        <w:jc w:val="both"/>
      </w:pPr>
      <w:r>
        <w:rPr/>
        <w:t xml:space="preserve">2. Insufficient chilling requirements may slow bud growth and consequently delay budburst in the northern tropical zone and parts of the subtropical zone.</w:t>
      </w:r>
    </w:p>
    <w:p>
      <w:pPr>
        <w:jc w:val="both"/>
      </w:pPr>
      <w:r>
        <w:rPr/>
        <w:t xml:space="preserve">3. Predicted leafing and flowering dates will be delayed in the northern tropical zone but will advance in the warm temperate zone from 2021 to 2100.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“Delayed response of spring phenology to global warming in subtropics and tropics” provides an overview of how climate change is impacting spring tree phenology in different climate zones across southeastern China. The authors use a process-based modeling approach to analyze data from a tree species of tropical origin, Melia azedarach, as well as daily mean air temperature data from 1981 to 2005 at 42 stations across southeastern China. The results show that insufficient chilling requirement may slow bud growth and consequently delay budburst in the northern tropical zone and parts of the subtropical zone, while predicted leafing and flowering dates will be delayed in the northern tropical zone but will advance in the warm temperate zone from 2021 to 2100.</w:t>
      </w:r>
    </w:p>
    <w:p>
      <w:pPr>
        <w:jc w:val="both"/>
      </w:pPr>
      <w:r>
        <w:rPr/>
        <w:t xml:space="preserve">The article is generally reliable, as it provides evidence for its claims through process-based modeling approaches using data from a tree species of tropical origin as well as daily mean air temperature data from 1981 to 2005 at 42 stations across southeastern China. However, there are some potential biases that should be noted when considering this article’s trustworthiness and reliability. For example, while the authors provide evidence for their claims through process-based modeling approaches, they do not explore any counterarguments or present both sides equally when discussing their findings. Additionally, while they discuss potential risks associated with global warming on spring tree phenology, they do not provide any evidence for these risks or discuss possible solutions or strategies for mitigating them. Furthermore, while they provide evidence for their claims through process-based modeling approaches using data from a tree species of tropical origin as well as daily mean air temperature data from 1981 to 2005 at 42 stations across southeastern China, they do not explore any other sources or methods that could have been used to support their findings or provide further insight into their topic. </w:t>
      </w:r>
    </w:p>
    <w:p>
      <w:pPr>
        <w:jc w:val="both"/>
      </w:pPr>
      <w:r>
        <w:rPr/>
        <w:t xml:space="preserve">In conclusion, while this article provides evidence for its claims through process-based modeling approaches using data from a tree species of tropical origin as well</w:t>
      </w:r>
    </w:p>
    <w:p>
      <w:pPr>
        <w:pStyle w:val="Heading1"/>
      </w:pPr>
      <w:bookmarkStart w:id="5" w:name="_Toc5"/>
      <w:r>
        <w:t>Topics for further research:</w:t>
      </w:r>
      <w:bookmarkEnd w:id="5"/>
    </w:p>
    <w:p>
      <w:pPr>
        <w:spacing w:after="0"/>
        <w:numPr>
          <w:ilvl w:val="0"/>
          <w:numId w:val="2"/>
        </w:numPr>
      </w:pPr>
      <w:r>
        <w:rPr/>
        <w:t xml:space="preserve">Global warming impacts on spring tree phenology</w:t>
      </w:r>
    </w:p>
    <w:p>
      <w:pPr>
        <w:spacing w:after="0"/>
        <w:numPr>
          <w:ilvl w:val="0"/>
          <w:numId w:val="2"/>
        </w:numPr>
      </w:pPr>
      <w:r>
        <w:rPr/>
        <w:t xml:space="preserve">Strategies for mitigating climate change effects on spring tree phenology</w:t>
      </w:r>
    </w:p>
    <w:p>
      <w:pPr>
        <w:spacing w:after="0"/>
        <w:numPr>
          <w:ilvl w:val="0"/>
          <w:numId w:val="2"/>
        </w:numPr>
      </w:pPr>
      <w:r>
        <w:rPr/>
        <w:t xml:space="preserve">Alternative methods for studying spring tree phenology</w:t>
      </w:r>
    </w:p>
    <w:p>
      <w:pPr>
        <w:spacing w:after="0"/>
        <w:numPr>
          <w:ilvl w:val="0"/>
          <w:numId w:val="2"/>
        </w:numPr>
      </w:pPr>
      <w:r>
        <w:rPr/>
        <w:t xml:space="preserve">Effects of climate change on tropical tree species</w:t>
      </w:r>
    </w:p>
    <w:p>
      <w:pPr>
        <w:spacing w:after="0"/>
        <w:numPr>
          <w:ilvl w:val="0"/>
          <w:numId w:val="2"/>
        </w:numPr>
      </w:pPr>
      <w:r>
        <w:rPr/>
        <w:t xml:space="preserve">Chilling requirement and spring tree phenology</w:t>
      </w:r>
    </w:p>
    <w:p>
      <w:pPr>
        <w:numPr>
          <w:ilvl w:val="0"/>
          <w:numId w:val="2"/>
        </w:numPr>
      </w:pPr>
      <w:r>
        <w:rPr/>
        <w:t xml:space="preserve">Climate change adaptation strategies for spring tree phenology</w:t>
      </w:r>
    </w:p>
    <w:p>
      <w:pPr>
        <w:pStyle w:val="Heading1"/>
      </w:pPr>
      <w:bookmarkStart w:id="6" w:name="_Toc6"/>
      <w:r>
        <w:t>Report location:</w:t>
      </w:r>
      <w:bookmarkEnd w:id="6"/>
    </w:p>
    <w:p>
      <w:hyperlink r:id="rId8" w:history="1">
        <w:r>
          <w:rPr>
            <w:color w:val="2980b9"/>
            <w:u w:val="single"/>
          </w:rPr>
          <w:t xml:space="preserve">https://www.fullpicture.app/item/d68f03cae109e6a10e4b7edfbf8846be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F6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vpn.imu.edu.cn:8118/science/article/pii/S0168192317300023" TargetMode="External"/><Relationship Id="rId8" Type="http://schemas.openxmlformats.org/officeDocument/2006/relationships/hyperlink" Target="https://www.fullpicture.app/item/d68f03cae109e6a10e4b7edfbf8846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2023-02-26T00:47:34+01:00</dcterms:created>
  <dcterms:modified xsi:type="dcterms:W3CDTF">2023-02-26T00:47:34+01:00</dcterms:modified>
</cp:coreProperties>
</file>

<file path=docProps/custom.xml><?xml version="1.0" encoding="utf-8"?>
<Properties xmlns="http://schemas.openxmlformats.org/officeDocument/2006/custom-properties" xmlns:vt="http://schemas.openxmlformats.org/officeDocument/2006/docPropsVTypes"/>
</file>