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Cloud-based Motion Plan Computation for Power-Constrained Robots | SpringerLink</w:t>
      </w:r>
      <w:br/>
      <w:hyperlink r:id="rId7" w:history="1">
        <w:r>
          <w:rPr>
            <w:color w:val="2980b9"/>
            <w:u w:val="single"/>
          </w:rPr>
          <w:t xml:space="preserve">https://link.springer.com/chapter/10.1007/978-3-030-43089-4_7</w:t>
        </w:r>
      </w:hyperlink>
    </w:p>
    <w:p>
      <w:pPr>
        <w:pStyle w:val="Heading1"/>
      </w:pPr>
      <w:bookmarkStart w:id="2" w:name="_Toc2"/>
      <w:r>
        <w:t>Article summary:</w:t>
      </w:r>
      <w:bookmarkEnd w:id="2"/>
    </w:p>
    <w:p>
      <w:pPr>
        <w:jc w:val="both"/>
      </w:pPr>
      <w:r>
        <w:rPr/>
        <w:t xml:space="preserve">1. 介绍了一种将机器人的运动规划计算分配到低功耗嵌入式计算机和高性能云计算服务之间的方法。</w:t>
      </w:r>
    </w:p>
    <w:p>
      <w:pPr>
        <w:jc w:val="both"/>
      </w:pPr>
      <w:r>
        <w:rPr/>
        <w:t xml:space="preserve">2. 通过与云服务通信，云服务考虑到连接的延迟和带宽，并在必要的时间内计算并返回运动规划，以满足动态交互场景的要求。</w:t>
      </w:r>
    </w:p>
    <w:p>
      <w:pPr>
        <w:jc w:val="both"/>
      </w:pPr>
      <w:r>
        <w:rPr/>
        <w:t xml:space="preserve">3. 该方法并行构建路线图，并返回稀疏子集，使机器人能够适应来自服务器的更新之间的变化。在典型延迟和带宽限制下，该方法显著提高了交互场景中运动规划的响应速度和质量。</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作为一篇技术论文，该文章并没有明显的偏见或宣传内容。然而，它可能存在一些缺失的考虑点和未探索的反驳。</w:t>
      </w:r>
    </w:p>
    <w:p>
      <w:pPr>
        <w:jc w:val="both"/>
      </w:pPr>
      <w:r>
        <w:rPr/>
        <w:t xml:space="preserve"/>
      </w:r>
    </w:p>
    <w:p>
      <w:pPr>
        <w:jc w:val="both"/>
      </w:pPr>
      <w:r>
        <w:rPr/>
        <w:t xml:space="preserve">首先，文章提出了将机器人运动规划的计算分配到云端和嵌入式计算机之间的方法。然而，文章并没有详细讨论这种方法可能带来的安全风险。例如，在将敏感数据发送到云端时，如何确保数据不会被黑客攻击或窃取？在使用云服务时，如何保证数据隐私和安全性？</w:t>
      </w:r>
    </w:p>
    <w:p>
      <w:pPr>
        <w:jc w:val="both"/>
      </w:pPr>
      <w:r>
        <w:rPr/>
        <w:t xml:space="preserve"/>
      </w:r>
    </w:p>
    <w:p>
      <w:pPr>
        <w:jc w:val="both"/>
      </w:pPr>
      <w:r>
        <w:rPr/>
        <w:t xml:space="preserve">其次，文章提到了云服务可以并行构建路线图，并返回一个稀疏子集给机器人。然而，文章并没有说明如何选择这个稀疏子集以最大程度地减少机器人运动规划的误差。此外，在实际应用中，机器人需要根据环境变化进行实时调整。因此，在每次更新后重新计算路线图是否更加有效？</w:t>
      </w:r>
    </w:p>
    <w:p>
      <w:pPr>
        <w:jc w:val="both"/>
      </w:pPr>
      <w:r>
        <w:rPr/>
        <w:t xml:space="preserve"/>
      </w:r>
    </w:p>
    <w:p>
      <w:pPr>
        <w:jc w:val="both"/>
      </w:pPr>
      <w:r>
        <w:rPr/>
        <w:t xml:space="preserve">最后，文章没有探讨使用云服务可能带来的成本问题。虽然作者提供了Amazon EC2实例定价信息作为参考，但是在实际应用中需要考虑更多因素（例如网络带宽、存储等），这些因素可能会对成本产生重要影响。</w:t>
      </w:r>
    </w:p>
    <w:p>
      <w:pPr>
        <w:jc w:val="both"/>
      </w:pPr>
      <w:r>
        <w:rPr/>
        <w:t xml:space="preserve"/>
      </w:r>
    </w:p>
    <w:p>
      <w:pPr>
        <w:jc w:val="both"/>
      </w:pPr>
      <w:r>
        <w:rPr/>
        <w:t xml:space="preserve">总之，尽管该文章提出了一种有前途的方法来解决低功率机器人运动规划问题，但是仍需要进一步研究和探索其潜在风险和成本问题，并且需要更加详细地讨论其优缺点及适用范围。</w:t>
      </w:r>
    </w:p>
    <w:p>
      <w:pPr>
        <w:pStyle w:val="Heading1"/>
      </w:pPr>
      <w:bookmarkStart w:id="5" w:name="_Toc5"/>
      <w:r>
        <w:t>Topics for further research:</w:t>
      </w:r>
      <w:bookmarkEnd w:id="5"/>
    </w:p>
    <w:p>
      <w:pPr>
        <w:spacing w:after="0"/>
        <w:numPr>
          <w:ilvl w:val="0"/>
          <w:numId w:val="2"/>
        </w:numPr>
      </w:pPr>
      <w:r>
        <w:rPr/>
        <w:t xml:space="preserve">Security risks of cloud computing in robot motion planning
</w:t>
      </w:r>
    </w:p>
    <w:p>
      <w:pPr>
        <w:spacing w:after="0"/>
        <w:numPr>
          <w:ilvl w:val="0"/>
          <w:numId w:val="2"/>
        </w:numPr>
      </w:pPr>
      <w:r>
        <w:rPr/>
        <w:t xml:space="preserve">Optimization of sparse subset selection for robot motion planning
</w:t>
      </w:r>
    </w:p>
    <w:p>
      <w:pPr>
        <w:spacing w:after="0"/>
        <w:numPr>
          <w:ilvl w:val="0"/>
          <w:numId w:val="2"/>
        </w:numPr>
      </w:pPr>
      <w:r>
        <w:rPr/>
        <w:t xml:space="preserve">Real-time updates and re-computation of roadmaps for robot motion planning
</w:t>
      </w:r>
    </w:p>
    <w:p>
      <w:pPr>
        <w:spacing w:after="0"/>
        <w:numPr>
          <w:ilvl w:val="0"/>
          <w:numId w:val="2"/>
        </w:numPr>
      </w:pPr>
      <w:r>
        <w:rPr/>
        <w:t xml:space="preserve">Cost considerations of cloud computing for robot motion planning
</w:t>
      </w:r>
    </w:p>
    <w:p>
      <w:pPr>
        <w:spacing w:after="0"/>
        <w:numPr>
          <w:ilvl w:val="0"/>
          <w:numId w:val="2"/>
        </w:numPr>
      </w:pPr>
      <w:r>
        <w:rPr/>
        <w:t xml:space="preserve">Advantages and disadvantages of cloud-based robot motion planning
</w:t>
      </w:r>
    </w:p>
    <w:p>
      <w:pPr>
        <w:numPr>
          <w:ilvl w:val="0"/>
          <w:numId w:val="2"/>
        </w:numPr>
      </w:pPr>
      <w:r>
        <w:rPr/>
        <w:t xml:space="preserve">Applicability and limitations of cloud-based robot motion planning</w:t>
      </w:r>
    </w:p>
    <w:p>
      <w:pPr>
        <w:pStyle w:val="Heading1"/>
      </w:pPr>
      <w:bookmarkStart w:id="6" w:name="_Toc6"/>
      <w:r>
        <w:t>Report location:</w:t>
      </w:r>
      <w:bookmarkEnd w:id="6"/>
    </w:p>
    <w:p>
      <w:hyperlink r:id="rId8" w:history="1">
        <w:r>
          <w:rPr>
            <w:color w:val="2980b9"/>
            <w:u w:val="single"/>
          </w:rPr>
          <w:t xml:space="preserve">https://www.fullpicture.app/item/d6a3d0849cac1bd843ebe09964fdf271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6F4A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chapter/10.1007/978-3-030-43089-4_7" TargetMode="External"/><Relationship Id="rId8" Type="http://schemas.openxmlformats.org/officeDocument/2006/relationships/hyperlink" Target="https://www.fullpicture.app/item/d6a3d0849cac1bd843ebe09964fdf27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2023-12-21T09:04:45+01:00</dcterms:created>
  <dcterms:modified xsi:type="dcterms:W3CDTF">2023-12-21T09:04:45+01:00</dcterms:modified>
</cp:coreProperties>
</file>

<file path=docProps/custom.xml><?xml version="1.0" encoding="utf-8"?>
<Properties xmlns="http://schemas.openxmlformats.org/officeDocument/2006/custom-properties" xmlns:vt="http://schemas.openxmlformats.org/officeDocument/2006/docPropsVTypes"/>
</file>