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green tea catechin EGCG provides proof-of-concept for a pan-coronavirus attachment inhibitor | Scientific Reports</w:t>
      </w:r>
      <w:br/>
      <w:hyperlink r:id="rId7" w:history="1">
        <w:r>
          <w:rPr>
            <w:color w:val="2980b9"/>
            <w:u w:val="single"/>
          </w:rPr>
          <w:t xml:space="preserve">https://www.nature.com/articles/s41598-022-17088-0</w:t>
        </w:r>
      </w:hyperlink>
    </w:p>
    <w:p>
      <w:pPr>
        <w:pStyle w:val="Heading1"/>
      </w:pPr>
      <w:bookmarkStart w:id="2" w:name="_Toc2"/>
      <w:r>
        <w:t>Article summary:</w:t>
      </w:r>
      <w:bookmarkEnd w:id="2"/>
    </w:p>
    <w:p>
      <w:pPr>
        <w:jc w:val="both"/>
      </w:pPr>
      <w:r>
        <w:rPr/>
        <w:t xml:space="preserve">1. The novel coronavirus SARS-CoV-2 has caused a global pandemic, and there is an urgent need for antivirals with extended spectrums of activity.</w:t>
      </w:r>
    </w:p>
    <w:p>
      <w:pPr>
        <w:jc w:val="both"/>
      </w:pPr>
      <w:r>
        <w:rPr/>
        <w:t xml:space="preserve">2. Epigallocatechin gallate (EGCG), a polyphenolic compound from green tea, has been shown to have antiviral activity against diverse DNA and RNA viruses, including SARS-CoV-2.</w:t>
      </w:r>
    </w:p>
    <w:p>
      <w:pPr>
        <w:jc w:val="both"/>
      </w:pPr>
      <w:r>
        <w:rPr/>
        <w:t xml:space="preserve">3. This study evaluated the inhibitory activity of EGCG against endemic, pandemic, and pre-emergent CoVs, and found that it inhibits entry of a broad range of CoVs into human lung epithelial cells.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proof-of-concept for the potential use of epigallocatechin gallate (EGCG) as a pan-coronavirus attachment inhibitor. The authors present evidence that EGCG can inhibit infection by multiple coronaviruses in vitro, including SARS-CoV-2, HCoV-229E, HCoV-OC43, MHV-A59, and WIV1-CoV. The authors also suggest that EGCG may be effective against future emerging coronaviruses due to its broad spectrum of activity. </w:t>
      </w:r>
    </w:p>
    <w:p>
      <w:pPr>
        <w:jc w:val="both"/>
      </w:pPr>
      <w:r>
        <w:rPr/>
        <w:t xml:space="preserve">The article is generally well written and presents evidence to support its claims in a clear manner. However, there are some potential biases that should be noted. First, the authors do not discuss any potential risks associated with using EGCG as an antiviral agent or any possible side effects it may have on humans or animals. Second, the authors do not explore any counterarguments or alternative explanations for their findings; they only present evidence in support of their hypothesis without considering other possibilities or alternative interpretations of their data. Finally, the article does not provide any information on how EGCG could be used in clinical settings or what further research needs to be done before it can be used as an antiviral agent in humans or animals. </w:t>
      </w:r>
    </w:p>
    <w:p>
      <w:pPr>
        <w:jc w:val="both"/>
      </w:pPr>
      <w:r>
        <w:rPr/>
        <w:t xml:space="preserve">In conclusion, this article provides proof-of-concept for the potential use of epigallocatechin gallate (EGCG) as a pan-coronavirus attachment inhibitor but does not explore all aspects of its use in clinical settings or consider alternative explanations for its findings. Further research is needed to fully understand the safety and efficacy of using EGCG as an antiviral agent before it can be used clinically.</w:t>
      </w:r>
    </w:p>
    <w:p>
      <w:pPr>
        <w:pStyle w:val="Heading1"/>
      </w:pPr>
      <w:bookmarkStart w:id="5" w:name="_Toc5"/>
      <w:r>
        <w:t>Topics for further research:</w:t>
      </w:r>
      <w:bookmarkEnd w:id="5"/>
    </w:p>
    <w:p>
      <w:pPr>
        <w:spacing w:after="0"/>
        <w:numPr>
          <w:ilvl w:val="0"/>
          <w:numId w:val="2"/>
        </w:numPr>
      </w:pPr>
      <w:r>
        <w:rPr/>
        <w:t xml:space="preserve">Safety of EGCG as an antiviral agent </w:t>
      </w:r>
    </w:p>
    <w:p>
      <w:pPr>
        <w:spacing w:after="0"/>
        <w:numPr>
          <w:ilvl w:val="0"/>
          <w:numId w:val="2"/>
        </w:numPr>
      </w:pPr>
      <w:r>
        <w:rPr/>
        <w:t xml:space="preserve">Side effects of EGCG </w:t>
      </w:r>
    </w:p>
    <w:p>
      <w:pPr>
        <w:spacing w:after="0"/>
        <w:numPr>
          <w:ilvl w:val="0"/>
          <w:numId w:val="2"/>
        </w:numPr>
      </w:pPr>
      <w:r>
        <w:rPr/>
        <w:t xml:space="preserve">Clinical applications of EGCG </w:t>
      </w:r>
    </w:p>
    <w:p>
      <w:pPr>
        <w:spacing w:after="0"/>
        <w:numPr>
          <w:ilvl w:val="0"/>
          <w:numId w:val="2"/>
        </w:numPr>
      </w:pPr>
      <w:r>
        <w:rPr/>
        <w:t xml:space="preserve">Alternative explanations for EGCG antiviral activity </w:t>
      </w:r>
    </w:p>
    <w:p>
      <w:pPr>
        <w:spacing w:after="0"/>
        <w:numPr>
          <w:ilvl w:val="0"/>
          <w:numId w:val="2"/>
        </w:numPr>
      </w:pPr>
      <w:r>
        <w:rPr/>
        <w:t xml:space="preserve">Research on EGCG as an antiviral agent </w:t>
      </w:r>
    </w:p>
    <w:p>
      <w:pPr>
        <w:numPr>
          <w:ilvl w:val="0"/>
          <w:numId w:val="2"/>
        </w:numPr>
      </w:pPr>
      <w:r>
        <w:rPr/>
        <w:t xml:space="preserve">Potential risks of using EGCG as an antiviral agent</w:t>
      </w:r>
    </w:p>
    <w:p>
      <w:pPr>
        <w:pStyle w:val="Heading1"/>
      </w:pPr>
      <w:bookmarkStart w:id="6" w:name="_Toc6"/>
      <w:r>
        <w:t>Report location:</w:t>
      </w:r>
      <w:bookmarkEnd w:id="6"/>
    </w:p>
    <w:p>
      <w:hyperlink r:id="rId8" w:history="1">
        <w:r>
          <w:rPr>
            <w:color w:val="2980b9"/>
            <w:u w:val="single"/>
          </w:rPr>
          <w:t xml:space="preserve">https://www.fullpicture.app/item/d6cbfa67a5414a81368364afd9ef712f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EDF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22-17088-0" TargetMode="External"/><Relationship Id="rId8" Type="http://schemas.openxmlformats.org/officeDocument/2006/relationships/hyperlink" Target="https://www.fullpicture.app/item/d6cbfa67a5414a81368364afd9ef71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2023-02-20T12:41:55+01:00</dcterms:created>
  <dcterms:modified xsi:type="dcterms:W3CDTF">2023-02-20T12:41:55+01:00</dcterms:modified>
</cp:coreProperties>
</file>

<file path=docProps/custom.xml><?xml version="1.0" encoding="utf-8"?>
<Properties xmlns="http://schemas.openxmlformats.org/officeDocument/2006/custom-properties" xmlns:vt="http://schemas.openxmlformats.org/officeDocument/2006/docPropsVTypes"/>
</file>